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2F2F2" w:themeColor="background1" w:themeShade="F2"/>
  <w:body>
    <w:sdt>
      <w:sdtPr>
        <w:id w:val="7931211"/>
        <w:docPartObj>
          <w:docPartGallery w:val="Cover Pages"/>
          <w:docPartUnique/>
        </w:docPartObj>
      </w:sdtPr>
      <w:sdtContent>
        <w:p w:rsidR="005A7E74" w:rsidRDefault="00E765C8">
          <w:r w:rsidRPr="00E765C8">
            <w:rPr>
              <w:noProof/>
              <w:color w:val="C2D69B" w:themeColor="accent3" w:themeTint="99"/>
              <w:lang w:eastAsia="es-ES"/>
            </w:rPr>
            <w:pict>
              <v:group id="_x0000_s1027" style="position:absolute;left:0;text-align:left;margin-left:17.3pt;margin-top:29.55pt;width:580.3pt;height:740.7pt;z-index:251661312;mso-width-percent:950;mso-position-horizontal-relative:page;mso-position-vertical-relative:page;mso-width-percent:950" coordorigin="321,406" coordsize="11600,15025" o:regroupid="1" o:allowincell="f">
                <v:rect id="_x0000_s1028" style="position:absolute;left:339;top:406;width:11582;height:15025;mso-width-relative:margin;v-text-anchor:middle" fillcolor="#8c8c8c [1772]" strokecolor="white [3212]" strokeweight="1pt">
                  <v:fill r:id="rId9" o:title="Zig zag" color2="#bfbfbf [2412]" type="pattern"/>
                  <v:shadow color="#d8d8d8 [2732]" offset="3pt,3pt" offset2="2pt,2pt"/>
                </v:rect>
                <v:rect id="_x0000_s1029" style="position:absolute;left:3446;top:406;width:8475;height:15025;mso-width-relative:margin" fillcolor="#737373 [1789]" strokecolor="white [3212]" strokeweight="1pt">
                  <v:shadow color="#d8d8d8 [2732]" offset="3pt,3pt" offset2="2pt,2pt"/>
                  <v:textbox style="mso-next-textbox:#_x0000_s1029" inset="18pt,108pt,36pt">
                    <w:txbxContent>
                      <w:sdt>
                        <w:sdtPr>
                          <w:rPr>
                            <w:color w:val="FFFFFF" w:themeColor="background1"/>
                            <w:sz w:val="80"/>
                            <w:szCs w:val="80"/>
                          </w:rPr>
                          <w:alias w:val="Título"/>
                          <w:id w:val="9219738"/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15526D" w:rsidRDefault="0015526D">
                            <w:pPr>
                              <w:pStyle w:val="Sinespaciado"/>
                              <w:rPr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80"/>
                                <w:szCs w:val="80"/>
                                <w:lang w:val="es-CO"/>
                              </w:rPr>
                              <w:t xml:space="preserve">Diagnóstico Inicial OHSAS 18001:2007 </w:t>
                            </w:r>
                          </w:p>
                        </w:sdtContent>
                      </w:sdt>
                      <w:sdt>
                        <w:sdtPr>
                          <w:rPr>
                            <w:i/>
                            <w:color w:val="FFFFFF" w:themeColor="background1"/>
                            <w:sz w:val="40"/>
                            <w:szCs w:val="40"/>
                          </w:rPr>
                          <w:alias w:val="Subtítulo"/>
                          <w:id w:val="9219739"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Content>
                          <w:p w:rsidR="0015526D" w:rsidRDefault="0015526D">
                            <w:pPr>
                              <w:pStyle w:val="Sinespaciado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FC4980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Reporte a la alta dirección del estado del Sistema de Seguridad Industrial y Salud Ocupacional </w:t>
                            </w:r>
                          </w:p>
                        </w:sdtContent>
                      </w:sdt>
                      <w:sdt>
                        <w:sdtPr>
                          <w:rPr>
                            <w:i/>
                            <w:color w:val="FFFFFF" w:themeColor="background1"/>
                            <w:sz w:val="40"/>
                            <w:szCs w:val="40"/>
                          </w:rPr>
                          <w:alias w:val="Abstracto"/>
                          <w:id w:val="9219740"/>
                          <w:dataBinding w:prefixMappings="xmlns:ns0='http://schemas.microsoft.com/office/2006/coverPageProps'" w:xpath="/ns0:CoverPageProperties[1]/ns0:Abstract[1]" w:storeItemID="{55AF091B-3C7A-41E3-B477-F2FDAA23CFDA}"/>
                          <w:text/>
                        </w:sdtPr>
                        <w:sdtContent>
                          <w:p w:rsidR="0015526D" w:rsidRPr="00FC5312" w:rsidRDefault="0015526D" w:rsidP="00D86184">
                            <w:pPr>
                              <w:pStyle w:val="Sinespaciado"/>
                              <w:rPr>
                                <w:i/>
                                <w:sz w:val="32"/>
                                <w:szCs w:val="32"/>
                              </w:rPr>
                            </w:pP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En este documento se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consigna una evaluación completa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del estado en que se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encuentra la empresa en materia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 salud ocupacional y seguridad industr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ial con sus respectivas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conclusiones y recomendaciones </w:t>
                            </w:r>
                          </w:p>
                        </w:sdtContent>
                      </w:sdt>
                      <w:p w:rsidR="0015526D" w:rsidRDefault="0015526D" w:rsidP="00730FC9">
                        <w:pPr>
                          <w:spacing w:line="720" w:lineRule="auto"/>
                          <w:ind w:left="708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noProof/>
                            <w:color w:val="FFFFFF" w:themeColor="background1"/>
                            <w:lang w:eastAsia="es-ES"/>
                          </w:rPr>
                          <w:drawing>
                            <wp:inline distT="0" distB="0" distL="0" distR="0">
                              <wp:extent cx="2743206" cy="2871222"/>
                              <wp:effectExtent l="0" t="0" r="0" b="0"/>
                              <wp:docPr id="2" name="1 Imagen" descr="EI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EI.pn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43206" cy="287122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group id="_x0000_s1030" style="position:absolute;left:321;top:3424;width:3125;height:6069" coordorigin="654,3599" coordsize="2880,5760">
                  <v:rect id="_x0000_s1031" style="position:absolute;left:2094;top:6479;width:1440;height:1440;flip:x;mso-width-relative:margin;v-text-anchor:middle" fillcolor="#a7bfde [1620]" strokecolor="white [3212]" strokeweight="1pt">
                    <v:fill opacity="52429f"/>
                    <v:shadow color="#d8d8d8 [2732]" offset="3pt,3pt" offset2="2pt,2pt"/>
                  </v:rect>
                  <v:rect id="_x0000_s1032" style="position:absolute;left:2094;top:5039;width:1440;height:1440;flip:x;mso-width-relative:margin;v-text-anchor:middle" fillcolor="#a7bfde [1620]" strokecolor="white [3212]" strokeweight="1pt">
                    <v:fill opacity=".5"/>
                    <v:shadow color="#d8d8d8 [2732]" offset="3pt,3pt" offset2="2pt,2pt"/>
                  </v:rect>
                  <v:rect id="_x0000_s1033" style="position:absolute;left:654;top:5039;width:1440;height:1440;flip:x;mso-width-relative:margin;v-text-anchor:middle" fillcolor="#a7bfde [1620]" strokecolor="white [3212]" strokeweight="1pt">
                    <v:fill opacity="52429f"/>
                    <v:shadow on="t" color="#d8d8d8 [2732]" opacity=".5" offset="6pt,-6pt"/>
                  </v:rect>
                  <v:rect id="_x0000_s1034" style="position:absolute;left:654;top:3599;width:1440;height:1440;flip:x;mso-width-relative:margin;v-text-anchor:middle" fillcolor="#a7bfde [1620]" strokecolor="white [3212]" strokeweight="1pt">
                    <v:fill opacity=".5"/>
                    <v:shadow on="t" type="perspective" color="#d8d8d8 [2732]" opacity=".5" origin=",.5" offset="0,0" matrix=",-56756f,,.5"/>
                  </v:rect>
                  <v:rect id="_x0000_s1035" style="position:absolute;left:654;top:6479;width:1440;height:1440;flip:x;mso-width-relative:margin;v-text-anchor:middle" fillcolor="#a7bfde [1620]" strokecolor="white [3212]" strokeweight="1pt">
                    <v:fill opacity=".5"/>
                    <v:shadow on="t" type="perspective" color="#d8d8d8 [2732]" opacity=".5" origin=",.5" offset="0,0" matrix=",-56756f,,.5"/>
                  </v:rect>
                  <v:rect id="_x0000_s1036" style="position:absolute;left:2094;top:7919;width:1440;height:1440;flip:x;mso-width-relative:margin;v-text-anchor:middle" fillcolor="#a7bfde [1620]" strokecolor="white [3212]" strokeweight="1pt">
                    <v:fill opacity=".5"/>
                    <v:shadow on="t" color="#d8d8d8 [2732]" opacity=".5" offset="6pt,-6pt"/>
                  </v:rect>
                </v:group>
                <v:rect id="_x0000_s1037" style="position:absolute;left:2690;top:406;width:1563;height:1518;flip:x;mso-width-relative:margin;v-text-anchor:bottom" fillcolor="#c0504d [3205]" strokecolor="#f2f2f2 [3041]" strokeweight="3pt">
                  <v:shadow on="t" type="perspective" color="#622423 [1605]" opacity=".5" offset="1pt" offset2="-1pt"/>
                  <v:textbox style="mso-next-textbox:#_x0000_s1037">
                    <w:txbxContent>
                      <w:p w:rsidR="0015526D" w:rsidRPr="00861BE2" w:rsidRDefault="0015526D" w:rsidP="00FC4980">
                        <w:pPr>
                          <w:rPr>
                            <w:rFonts w:ascii="Algerian" w:hAnsi="Algerian"/>
                            <w:b/>
                            <w:color w:val="EEECE1" w:themeColor="background2"/>
                            <w:sz w:val="44"/>
                            <w:szCs w:val="44"/>
                            <w:lang w:val="en-US"/>
                          </w:rPr>
                        </w:pPr>
                        <w:r w:rsidRPr="00861BE2">
                          <w:rPr>
                            <w:rFonts w:ascii="Algerian" w:hAnsi="Algerian"/>
                            <w:b/>
                            <w:color w:val="EEECE1" w:themeColor="background2"/>
                            <w:sz w:val="44"/>
                            <w:szCs w:val="44"/>
                            <w:lang w:val="en-US"/>
                          </w:rPr>
                          <w:t>S&amp;SO</w:t>
                        </w:r>
                      </w:p>
                      <w:p w:rsidR="0015526D" w:rsidRPr="00795ABC" w:rsidRDefault="0015526D" w:rsidP="00861BE2">
                        <w:pPr>
                          <w:jc w:val="both"/>
                          <w:rPr>
                            <w:b/>
                            <w:color w:val="EEECE1" w:themeColor="background2"/>
                            <w:sz w:val="16"/>
                            <w:szCs w:val="16"/>
                            <w:lang w:val="en-US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</w:p>
        <w:p w:rsidR="00845FBC" w:rsidRDefault="00FC4980">
          <w:r w:rsidRPr="00FC4980">
            <w:rPr>
              <w:noProof/>
              <w:lang w:eastAsia="es-ES"/>
            </w:rPr>
            <w:drawing>
              <wp:inline distT="0" distB="0" distL="0" distR="0">
                <wp:extent cx="3319372" cy="697506"/>
                <wp:effectExtent l="19050" t="0" r="0" b="0"/>
                <wp:docPr id="6" name="4 Imagen" descr="Nueva imagen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Nueva imagen.bmp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61585" cy="7063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845FBC" w:rsidRDefault="00845FBC"/>
        <w:p w:rsidR="00845FBC" w:rsidRDefault="00845FBC" w:rsidP="00D86184">
          <w:r>
            <w:br w:type="page"/>
          </w:r>
        </w:p>
      </w:sdtContent>
    </w:sdt>
    <w:p w:rsidR="00096A50" w:rsidRPr="001508C8" w:rsidRDefault="00096A50" w:rsidP="00096A50">
      <w:pPr>
        <w:tabs>
          <w:tab w:val="left" w:pos="360"/>
          <w:tab w:val="left" w:pos="1134"/>
        </w:tabs>
        <w:spacing w:after="0"/>
        <w:rPr>
          <w:rFonts w:ascii="Arial" w:eastAsia="Times New Roman" w:hAnsi="Arial" w:cs="Arial"/>
          <w:b/>
          <w:i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b/>
          <w:i/>
          <w:sz w:val="24"/>
          <w:szCs w:val="24"/>
          <w:lang w:val="es-MX" w:eastAsia="es-ES"/>
        </w:rPr>
        <w:lastRenderedPageBreak/>
        <w:t>CONTENIDO</w:t>
      </w: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tbl>
      <w:tblPr>
        <w:tblStyle w:val="Tablaconcuadrcula"/>
        <w:tblpPr w:leftFromText="141" w:rightFromText="141" w:vertAnchor="text" w:horzAnchor="margin" w:tblpX="-176" w:tblpY="73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35"/>
        <w:gridCol w:w="7796"/>
        <w:gridCol w:w="1100"/>
      </w:tblGrid>
      <w:tr w:rsidR="00C62B15" w:rsidRPr="001508C8" w:rsidTr="00893C8B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</w:t>
            </w:r>
          </w:p>
        </w:tc>
        <w:tc>
          <w:tcPr>
            <w:tcW w:w="7796" w:type="dxa"/>
            <w:vAlign w:val="bottom"/>
          </w:tcPr>
          <w:p w:rsidR="00C62B15" w:rsidRPr="001508C8" w:rsidRDefault="00C62B15" w:rsidP="00893C8B">
            <w:pPr>
              <w:pStyle w:val="Sinespaciado"/>
              <w:jc w:val="center"/>
              <w:rPr>
                <w:rFonts w:ascii="Arial" w:eastAsia="Times New Roman" w:hAnsi="Arial" w:cs="Arial"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DATOS  GENERALES…………………………………………………..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893C8B">
        <w:trPr>
          <w:trHeight w:val="215"/>
        </w:trPr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2</w:t>
            </w:r>
          </w:p>
        </w:tc>
        <w:tc>
          <w:tcPr>
            <w:tcW w:w="7796" w:type="dxa"/>
            <w:vAlign w:val="bottom"/>
          </w:tcPr>
          <w:p w:rsidR="00C62B15" w:rsidRPr="00503C20" w:rsidRDefault="00503C20" w:rsidP="00893C8B">
            <w:pPr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>OBJETIVO DEL</w:t>
            </w:r>
            <w:r w:rsidR="00730FC9"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 xml:space="preserve"> DIAGNÓSTICO</w:t>
            </w:r>
            <w:r w:rsidR="00C62B15" w:rsidRPr="00503C20"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>……………………………………….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893C8B">
        <w:trPr>
          <w:trHeight w:val="292"/>
        </w:trPr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  <w:tc>
          <w:tcPr>
            <w:tcW w:w="7796" w:type="dxa"/>
            <w:vAlign w:val="bottom"/>
          </w:tcPr>
          <w:p w:rsidR="00C62B15" w:rsidRPr="001508C8" w:rsidRDefault="00730FC9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ALCANCE DEL DIAGNÓSTICO</w:t>
            </w:r>
            <w:r w:rsidR="00C62B15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 Y REFERENCIAS…………………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893C8B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4</w:t>
            </w:r>
          </w:p>
        </w:tc>
        <w:tc>
          <w:tcPr>
            <w:tcW w:w="7796" w:type="dxa"/>
            <w:vAlign w:val="bottom"/>
          </w:tcPr>
          <w:p w:rsidR="00C62B15" w:rsidRPr="001508C8" w:rsidRDefault="00F57ED9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METODOLOGÍA…</w:t>
            </w:r>
            <w:r w:rsidR="00C62B15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……………………………………………………….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4</w:t>
            </w:r>
          </w:p>
        </w:tc>
      </w:tr>
      <w:tr w:rsidR="00C62B15" w:rsidRPr="001508C8" w:rsidTr="00893C8B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  <w:tc>
          <w:tcPr>
            <w:tcW w:w="7796" w:type="dxa"/>
            <w:vAlign w:val="bottom"/>
          </w:tcPr>
          <w:p w:rsidR="00C62B15" w:rsidRPr="001508C8" w:rsidRDefault="00C62B15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ALCANCE DEL SISTEMA DE GESTIÓN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INTEGRAL…</w:t>
            </w: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</w:tr>
      <w:tr w:rsidR="00C62B15" w:rsidRPr="001508C8" w:rsidTr="00893C8B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5.1</w:t>
            </w:r>
          </w:p>
        </w:tc>
        <w:tc>
          <w:tcPr>
            <w:tcW w:w="7796" w:type="dxa"/>
            <w:vAlign w:val="bottom"/>
          </w:tcPr>
          <w:p w:rsidR="00C62B15" w:rsidRPr="001508C8" w:rsidRDefault="00C62B15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PERSONAS ENTREVISTADAS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……………………………………….</w:t>
            </w:r>
          </w:p>
        </w:tc>
        <w:tc>
          <w:tcPr>
            <w:tcW w:w="1100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</w:tr>
      <w:tr w:rsidR="00C62B15" w:rsidRPr="001508C8" w:rsidTr="00893C8B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6</w:t>
            </w:r>
          </w:p>
        </w:tc>
        <w:tc>
          <w:tcPr>
            <w:tcW w:w="7796" w:type="dxa"/>
            <w:vAlign w:val="bottom"/>
          </w:tcPr>
          <w:p w:rsidR="00C62B15" w:rsidRPr="001508C8" w:rsidRDefault="00C62B15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RESULTADOS DE LA EVALUACIÓN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………………………………..</w:t>
            </w:r>
          </w:p>
        </w:tc>
        <w:tc>
          <w:tcPr>
            <w:tcW w:w="1100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6</w:t>
            </w:r>
          </w:p>
        </w:tc>
      </w:tr>
      <w:tr w:rsidR="00C62B15" w:rsidRPr="001508C8" w:rsidTr="00893C8B">
        <w:tc>
          <w:tcPr>
            <w:tcW w:w="1135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7</w:t>
            </w:r>
          </w:p>
        </w:tc>
        <w:tc>
          <w:tcPr>
            <w:tcW w:w="7796" w:type="dxa"/>
            <w:vAlign w:val="bottom"/>
          </w:tcPr>
          <w:p w:rsidR="00C62B15" w:rsidRPr="001508C8" w:rsidRDefault="00E53CC3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CONCLUSIONES………………………………………………………..</w:t>
            </w:r>
          </w:p>
        </w:tc>
        <w:tc>
          <w:tcPr>
            <w:tcW w:w="1100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9</w:t>
            </w:r>
          </w:p>
        </w:tc>
      </w:tr>
      <w:tr w:rsidR="00C62B15" w:rsidRPr="001508C8" w:rsidTr="00893C8B">
        <w:trPr>
          <w:trHeight w:val="420"/>
        </w:trPr>
        <w:tc>
          <w:tcPr>
            <w:tcW w:w="1135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8</w:t>
            </w:r>
          </w:p>
        </w:tc>
        <w:tc>
          <w:tcPr>
            <w:tcW w:w="7796" w:type="dxa"/>
            <w:vAlign w:val="bottom"/>
          </w:tcPr>
          <w:p w:rsidR="00C62B15" w:rsidRPr="001508C8" w:rsidRDefault="00E53CC3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RECOMENDACIONES………………………………………………….</w:t>
            </w:r>
          </w:p>
        </w:tc>
        <w:tc>
          <w:tcPr>
            <w:tcW w:w="1100" w:type="dxa"/>
          </w:tcPr>
          <w:p w:rsidR="00C62B15" w:rsidRPr="001508C8" w:rsidRDefault="00923F6A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10</w:t>
            </w:r>
          </w:p>
        </w:tc>
      </w:tr>
      <w:tr w:rsidR="001B48D4" w:rsidRPr="001508C8" w:rsidTr="00893C8B">
        <w:tc>
          <w:tcPr>
            <w:tcW w:w="1135" w:type="dxa"/>
          </w:tcPr>
          <w:p w:rsidR="001B48D4" w:rsidRPr="001508C8" w:rsidRDefault="001B48D4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9</w:t>
            </w:r>
          </w:p>
        </w:tc>
        <w:tc>
          <w:tcPr>
            <w:tcW w:w="7796" w:type="dxa"/>
            <w:vAlign w:val="bottom"/>
          </w:tcPr>
          <w:p w:rsidR="001B48D4" w:rsidRPr="001508C8" w:rsidRDefault="001B48D4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ILUSTRACIONES……………………………………………………….</w:t>
            </w:r>
          </w:p>
        </w:tc>
        <w:tc>
          <w:tcPr>
            <w:tcW w:w="1100" w:type="dxa"/>
          </w:tcPr>
          <w:p w:rsidR="001B48D4" w:rsidRDefault="001B48D4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11</w:t>
            </w:r>
          </w:p>
        </w:tc>
      </w:tr>
      <w:tr w:rsidR="00C62B15" w:rsidRPr="001508C8" w:rsidTr="00893C8B">
        <w:trPr>
          <w:trHeight w:val="60"/>
        </w:trPr>
        <w:tc>
          <w:tcPr>
            <w:tcW w:w="1135" w:type="dxa"/>
          </w:tcPr>
          <w:p w:rsidR="00C62B15" w:rsidRPr="001508C8" w:rsidRDefault="001B48D4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10</w:t>
            </w:r>
          </w:p>
        </w:tc>
        <w:tc>
          <w:tcPr>
            <w:tcW w:w="7796" w:type="dxa"/>
            <w:vAlign w:val="bottom"/>
          </w:tcPr>
          <w:p w:rsidR="00C62B15" w:rsidRPr="001508C8" w:rsidRDefault="00E53CC3" w:rsidP="00893C8B">
            <w:pPr>
              <w:pStyle w:val="Sinespaciad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ANEXOS…………………………………………………………………..</w:t>
            </w:r>
          </w:p>
        </w:tc>
        <w:tc>
          <w:tcPr>
            <w:tcW w:w="1100" w:type="dxa"/>
          </w:tcPr>
          <w:p w:rsidR="00C62B15" w:rsidRPr="001508C8" w:rsidRDefault="001B48D4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13</w:t>
            </w:r>
          </w:p>
        </w:tc>
      </w:tr>
    </w:tbl>
    <w:p w:rsidR="00096A50" w:rsidRPr="001508C8" w:rsidRDefault="00E765C8" w:rsidP="00C62B15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val="es-CO" w:eastAsia="es-CO"/>
        </w:rPr>
      </w:pPr>
      <w:r w:rsidRPr="00E765C8">
        <w:rPr>
          <w:rFonts w:ascii="Arial" w:eastAsia="Times New Roman" w:hAnsi="Arial" w:cs="Arial"/>
          <w:sz w:val="24"/>
          <w:szCs w:val="24"/>
          <w:lang w:val="es-MX" w:eastAsia="es-ES"/>
        </w:rPr>
        <w:fldChar w:fldCharType="begin"/>
      </w:r>
      <w:r w:rsidR="00096A50" w:rsidRPr="001508C8">
        <w:rPr>
          <w:rFonts w:ascii="Arial" w:eastAsia="Times New Roman" w:hAnsi="Arial" w:cs="Arial"/>
          <w:sz w:val="24"/>
          <w:szCs w:val="24"/>
          <w:lang w:val="es-MX" w:eastAsia="es-ES"/>
        </w:rPr>
        <w:instrText xml:space="preserve"> TOC \o "1-2" \h \z \u </w:instrText>
      </w:r>
      <w:r w:rsidRPr="00E765C8">
        <w:rPr>
          <w:rFonts w:ascii="Arial" w:eastAsia="Times New Roman" w:hAnsi="Arial" w:cs="Arial"/>
          <w:sz w:val="24"/>
          <w:szCs w:val="24"/>
          <w:lang w:val="es-MX" w:eastAsia="es-ES"/>
        </w:rPr>
        <w:fldChar w:fldCharType="separate"/>
      </w: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5A22E1" w:rsidRPr="001508C8" w:rsidRDefault="005A22E1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C10FF0" w:rsidRPr="001508C8" w:rsidRDefault="00C10FF0" w:rsidP="00C10FF0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E53CC3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53CC3" w:rsidRPr="001508C8" w:rsidRDefault="00E53CC3" w:rsidP="00E53CC3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673E17" w:rsidRPr="001508C8" w:rsidRDefault="00673E17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673E17" w:rsidRPr="001508C8" w:rsidRDefault="00673E17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490D90" w:rsidRPr="001508C8" w:rsidRDefault="00490D9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A651C8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right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F57ED9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b/>
          <w:caps/>
          <w:sz w:val="24"/>
          <w:szCs w:val="24"/>
          <w:lang w:val="es-MX" w:eastAsia="es-ES"/>
        </w:rPr>
      </w:pPr>
      <w:r w:rsidRPr="00F57ED9">
        <w:rPr>
          <w:rFonts w:ascii="Arial" w:eastAsia="Times New Roman" w:hAnsi="Arial" w:cs="Arial"/>
          <w:b/>
          <w:caps/>
          <w:sz w:val="24"/>
          <w:szCs w:val="24"/>
          <w:lang w:val="es-MX" w:eastAsia="es-ES"/>
        </w:rPr>
        <w:t xml:space="preserve">1. datos generales </w:t>
      </w:r>
    </w:p>
    <w:p w:rsidR="00E434CE" w:rsidRPr="00F57ED9" w:rsidRDefault="00096A50" w:rsidP="00E434CE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0" w:name="_Toc317212248"/>
      <w:r w:rsidRPr="00F57ED9">
        <w:rPr>
          <w:rFonts w:cs="Arial"/>
          <w:b w:val="0"/>
          <w:szCs w:val="24"/>
        </w:rPr>
        <w:t>Razón social</w:t>
      </w:r>
      <w:bookmarkEnd w:id="0"/>
      <w:r w:rsidRPr="00F57ED9">
        <w:rPr>
          <w:rFonts w:cs="Arial"/>
          <w:b w:val="0"/>
          <w:szCs w:val="24"/>
        </w:rPr>
        <w:t xml:space="preserve"> </w:t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</w:p>
    <w:p w:rsidR="00096A50" w:rsidRPr="001508C8" w:rsidRDefault="00A651C8" w:rsidP="00E434CE">
      <w:pPr>
        <w:pStyle w:val="Ttulo3"/>
        <w:rPr>
          <w:rFonts w:cs="Arial"/>
          <w:b w:val="0"/>
          <w:szCs w:val="24"/>
        </w:rPr>
      </w:pPr>
      <w:r>
        <w:rPr>
          <w:rFonts w:cs="Arial"/>
          <w:b w:val="0"/>
          <w:szCs w:val="24"/>
        </w:rPr>
        <w:t>ELECTROINDUSTRIAL S.A</w:t>
      </w:r>
      <w:r w:rsidR="00096A50" w:rsidRPr="001508C8">
        <w:rPr>
          <w:rFonts w:cs="Arial"/>
          <w:b w:val="0"/>
          <w:szCs w:val="24"/>
        </w:rPr>
        <w:t>.</w:t>
      </w:r>
    </w:p>
    <w:p w:rsidR="00096A50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1" w:name="_Toc317212249"/>
      <w:r w:rsidRPr="00F57ED9">
        <w:rPr>
          <w:rFonts w:cs="Arial"/>
          <w:b w:val="0"/>
          <w:szCs w:val="24"/>
        </w:rPr>
        <w:t>Objeto social</w:t>
      </w:r>
      <w:bookmarkEnd w:id="1"/>
      <w:r w:rsidRPr="00F57ED9">
        <w:rPr>
          <w:rFonts w:cs="Arial"/>
          <w:b w:val="0"/>
          <w:szCs w:val="24"/>
        </w:rPr>
        <w:t xml:space="preserve"> </w:t>
      </w:r>
    </w:p>
    <w:p w:rsidR="00096A50" w:rsidRPr="001508C8" w:rsidRDefault="00096A50" w:rsidP="00E434C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1508C8">
        <w:rPr>
          <w:rFonts w:ascii="Arial" w:hAnsi="Arial" w:cs="Arial"/>
          <w:sz w:val="24"/>
          <w:szCs w:val="24"/>
        </w:rPr>
        <w:t xml:space="preserve">Comercializar y distribuir materiales eléctricos y de la construcción </w:t>
      </w:r>
    </w:p>
    <w:p w:rsidR="00E434CE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2" w:name="_Toc317212250"/>
      <w:r w:rsidRPr="00F57ED9">
        <w:rPr>
          <w:rFonts w:cs="Arial"/>
          <w:b w:val="0"/>
          <w:szCs w:val="24"/>
        </w:rPr>
        <w:t>Ubicación</w:t>
      </w:r>
      <w:bookmarkEnd w:id="2"/>
      <w:r w:rsidRPr="00F57ED9">
        <w:rPr>
          <w:rFonts w:cs="Arial"/>
          <w:b w:val="0"/>
          <w:szCs w:val="24"/>
        </w:rPr>
        <w:t xml:space="preserve"> </w:t>
      </w:r>
    </w:p>
    <w:p w:rsidR="00E434CE" w:rsidRPr="001508C8" w:rsidRDefault="000E60E2" w:rsidP="00E434CE">
      <w:pPr>
        <w:pStyle w:val="Ttulo3"/>
        <w:rPr>
          <w:rFonts w:cs="Arial"/>
          <w:b w:val="0"/>
          <w:szCs w:val="24"/>
        </w:rPr>
      </w:pPr>
      <w:r w:rsidRPr="001508C8">
        <w:rPr>
          <w:rFonts w:cs="Arial"/>
          <w:b w:val="0"/>
          <w:szCs w:val="24"/>
        </w:rPr>
        <w:t>Carrera</w:t>
      </w:r>
      <w:r w:rsidR="00096A50" w:rsidRPr="001508C8">
        <w:rPr>
          <w:rFonts w:cs="Arial"/>
          <w:b w:val="0"/>
          <w:szCs w:val="24"/>
        </w:rPr>
        <w:t xml:space="preserve"> 17# 45-149 de la ciudad de Bucaramanga</w:t>
      </w:r>
      <w:bookmarkStart w:id="3" w:name="_Toc317212251"/>
    </w:p>
    <w:p w:rsidR="00E434CE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r w:rsidRPr="00F57ED9">
        <w:rPr>
          <w:rFonts w:cs="Arial"/>
          <w:b w:val="0"/>
          <w:szCs w:val="24"/>
        </w:rPr>
        <w:t>Tipo de empres</w:t>
      </w:r>
      <w:bookmarkEnd w:id="3"/>
      <w:r w:rsidR="00E434CE" w:rsidRPr="00F57ED9">
        <w:rPr>
          <w:rFonts w:cs="Arial"/>
          <w:b w:val="0"/>
          <w:szCs w:val="24"/>
        </w:rPr>
        <w:t>a</w:t>
      </w:r>
    </w:p>
    <w:p w:rsidR="00096A50" w:rsidRPr="001508C8" w:rsidRDefault="00096A50" w:rsidP="00E434CE">
      <w:pPr>
        <w:pStyle w:val="Ttulo3"/>
        <w:rPr>
          <w:rFonts w:cs="Arial"/>
          <w:b w:val="0"/>
          <w:szCs w:val="24"/>
        </w:rPr>
      </w:pPr>
      <w:r w:rsidRPr="001508C8">
        <w:rPr>
          <w:rFonts w:cs="Arial"/>
          <w:b w:val="0"/>
          <w:szCs w:val="24"/>
        </w:rPr>
        <w:t>Electroind</w:t>
      </w:r>
      <w:r w:rsidR="00EF6615">
        <w:rPr>
          <w:rFonts w:cs="Arial"/>
          <w:b w:val="0"/>
          <w:szCs w:val="24"/>
        </w:rPr>
        <w:t>ustrial S.A</w:t>
      </w:r>
      <w:r w:rsidRPr="001508C8">
        <w:rPr>
          <w:rFonts w:cs="Arial"/>
          <w:b w:val="0"/>
          <w:szCs w:val="24"/>
        </w:rPr>
        <w:t xml:space="preserve">, propiedad </w:t>
      </w:r>
      <w:r w:rsidR="00EF6615">
        <w:rPr>
          <w:rFonts w:cs="Arial"/>
          <w:b w:val="0"/>
          <w:szCs w:val="24"/>
        </w:rPr>
        <w:t xml:space="preserve">con participación de varios socios </w:t>
      </w: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eastAsia="es-CO"/>
        </w:rPr>
      </w:pP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b/>
          <w:noProof/>
          <w:sz w:val="24"/>
          <w:szCs w:val="24"/>
          <w:lang w:eastAsia="es-CO"/>
        </w:rPr>
        <w:t>2.</w:t>
      </w:r>
      <w:bookmarkStart w:id="4" w:name="_Toc22992557"/>
      <w:bookmarkStart w:id="5" w:name="_Toc301939769"/>
      <w:r w:rsidRPr="001508C8">
        <w:rPr>
          <w:rFonts w:ascii="Arial" w:eastAsia="Times New Roman" w:hAnsi="Arial" w:cs="Arial"/>
          <w:b/>
          <w:bCs/>
          <w:caps/>
          <w:sz w:val="24"/>
          <w:szCs w:val="24"/>
          <w:lang w:val="es-MX" w:eastAsia="es-ES"/>
        </w:rPr>
        <w:t xml:space="preserve"> </w:t>
      </w:r>
      <w:r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OBJETIVO DEL DIAGNÓSTICO</w:t>
      </w:r>
      <w:bookmarkEnd w:id="4"/>
      <w:bookmarkEnd w:id="5"/>
      <w:r w:rsidR="00F276DA"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.</w:t>
      </w: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Identificar la estructura documental</w:t>
      </w:r>
      <w:r w:rsidR="00893C8B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 xml:space="preserve"> y elementos de cumplimiento de la</w:t>
      </w:r>
      <w:r w:rsidRPr="001508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 xml:space="preserve"> OHSAS 18001:2007 en la empresa </w:t>
      </w:r>
      <w:r w:rsidR="00A651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ELECTROINDUSTRIAL S.A</w:t>
      </w:r>
      <w:r w:rsidRPr="001508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.</w:t>
      </w:r>
    </w:p>
    <w:p w:rsidR="005137F8" w:rsidRPr="001508C8" w:rsidRDefault="005137F8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5137F8" w:rsidRPr="001508C8" w:rsidRDefault="005137F8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Consignar los  hallazgos más significativos encontrados y realizar las respe</w:t>
      </w:r>
      <w:r w:rsidR="00893C8B">
        <w:rPr>
          <w:rFonts w:ascii="Arial" w:eastAsia="Times New Roman" w:hAnsi="Arial" w:cs="Arial"/>
          <w:sz w:val="24"/>
          <w:szCs w:val="24"/>
          <w:lang w:val="es-MX" w:eastAsia="es-CO"/>
        </w:rPr>
        <w:t xml:space="preserve">ctivas conclusiones y recomendaciones </w:t>
      </w: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E434CE" w:rsidRPr="001508C8" w:rsidRDefault="00893C8B" w:rsidP="00E434CE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>
        <w:rPr>
          <w:rFonts w:ascii="Arial" w:eastAsia="Times New Roman" w:hAnsi="Arial" w:cs="Arial"/>
          <w:sz w:val="24"/>
          <w:szCs w:val="24"/>
          <w:lang w:val="es-MX" w:eastAsia="es-CO"/>
        </w:rPr>
        <w:t>Ilustrar gráficamente la evidenc</w:t>
      </w:r>
      <w:r w:rsidR="00730FC9">
        <w:rPr>
          <w:rFonts w:ascii="Arial" w:eastAsia="Times New Roman" w:hAnsi="Arial" w:cs="Arial"/>
          <w:sz w:val="24"/>
          <w:szCs w:val="24"/>
          <w:lang w:val="es-MX" w:eastAsia="es-CO"/>
        </w:rPr>
        <w:t>ia encontrada en el diagnóstico</w:t>
      </w:r>
    </w:p>
    <w:p w:rsidR="000E60E2" w:rsidRPr="001508C8" w:rsidRDefault="000E60E2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0E60E2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</w:pPr>
      <w:bookmarkStart w:id="6" w:name="_Toc22992558"/>
      <w:bookmarkStart w:id="7" w:name="_Toc301939770"/>
      <w:r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3. ALCANCE DEL DIAGNÓSTICO Y REFERENCIAS.</w:t>
      </w:r>
      <w:bookmarkEnd w:id="6"/>
      <w:bookmarkEnd w:id="7"/>
    </w:p>
    <w:p w:rsidR="000E60E2" w:rsidRPr="001508C8" w:rsidRDefault="000E60E2" w:rsidP="000E60E2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El presente diagnóstico se desarrolló en las instalaciones de </w:t>
      </w:r>
      <w:r w:rsidRPr="001508C8">
        <w:rPr>
          <w:rFonts w:ascii="Arial" w:eastAsia="Times New Roman" w:hAnsi="Arial" w:cs="Arial"/>
          <w:sz w:val="24"/>
          <w:szCs w:val="24"/>
          <w:lang w:eastAsia="es-CO"/>
        </w:rPr>
        <w:t>Carrera 17# 45-149</w:t>
      </w:r>
      <w:r w:rsidRPr="001508C8">
        <w:rPr>
          <w:rFonts w:ascii="Arial" w:eastAsia="Times New Roman" w:hAnsi="Arial" w:cs="Arial"/>
          <w:b/>
          <w:sz w:val="24"/>
          <w:szCs w:val="24"/>
          <w:lang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tomando como referencia </w:t>
      </w:r>
      <w:r w:rsidR="00365C64" w:rsidRPr="001508C8">
        <w:rPr>
          <w:rFonts w:ascii="Arial" w:eastAsia="Times New Roman" w:hAnsi="Arial" w:cs="Arial"/>
          <w:sz w:val="24"/>
          <w:szCs w:val="24"/>
          <w:lang w:val="es-MX" w:eastAsia="es-CO"/>
        </w:rPr>
        <w:t>la siguiente norma:</w:t>
      </w:r>
    </w:p>
    <w:p w:rsidR="000E60E2" w:rsidRPr="001508C8" w:rsidRDefault="000E60E2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OHSAS 18001:2007 Sistemas de Gestión de Seguridad y Salud Ocupacional – Requisitos.</w:t>
      </w:r>
    </w:p>
    <w:p w:rsidR="00365C64" w:rsidRPr="001508C8" w:rsidRDefault="00365C64" w:rsidP="00365C64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365C64" w:rsidRPr="001508C8" w:rsidRDefault="00365C64" w:rsidP="00365C64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Se tomo el apoyo de guías técnicas y normas tales como:</w:t>
      </w:r>
    </w:p>
    <w:p w:rsidR="00365C64" w:rsidRPr="001508C8" w:rsidRDefault="00365C64" w:rsidP="00E95AD8">
      <w:pPr>
        <w:pStyle w:val="Sinespaciado"/>
        <w:jc w:val="center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0E60E2" w:rsidRPr="001508C8" w:rsidRDefault="00365C64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GUÍA TÉCNICA COLOMBIANA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- GTC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45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VERSIÓN 2010</w:t>
      </w:r>
    </w:p>
    <w:p w:rsidR="000E60E2" w:rsidRPr="001508C8" w:rsidRDefault="00365C64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GUÍA TÉCNICA COLOMBIANA -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GTC 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34 VERSIÓN 1997</w:t>
      </w:r>
    </w:p>
    <w:p w:rsidR="00E434CE" w:rsidRPr="001508C8" w:rsidRDefault="00365C64" w:rsidP="00E53CC3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NORMA TÉCNICA COLOMBIANA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- NTC 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4114 VERSIÓN 199</w:t>
      </w:r>
      <w:r w:rsidR="00E53CC3" w:rsidRPr="001508C8">
        <w:rPr>
          <w:rFonts w:ascii="Arial" w:eastAsia="Times New Roman" w:hAnsi="Arial" w:cs="Arial"/>
          <w:sz w:val="24"/>
          <w:szCs w:val="24"/>
          <w:lang w:val="es-MX" w:eastAsia="es-CO"/>
        </w:rPr>
        <w:t>7</w:t>
      </w: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eastAsia="es-CO"/>
        </w:rPr>
      </w:pPr>
    </w:p>
    <w:p w:rsidR="00096A50" w:rsidRPr="001508C8" w:rsidRDefault="00E765C8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caps/>
          <w:sz w:val="24"/>
          <w:szCs w:val="24"/>
          <w:lang w:val="es-MX" w:eastAsia="es-ES"/>
        </w:rPr>
        <w:fldChar w:fldCharType="end"/>
      </w:r>
    </w:p>
    <w:p w:rsidR="00E53CC3" w:rsidRPr="001508C8" w:rsidRDefault="00E53CC3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365C64" w:rsidRPr="001508C8" w:rsidRDefault="00365C64" w:rsidP="00365C64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b/>
          <w:sz w:val="24"/>
          <w:szCs w:val="24"/>
          <w:lang w:val="es-MX" w:eastAsia="es-ES"/>
        </w:rPr>
      </w:pPr>
      <w:bookmarkStart w:id="8" w:name="_Toc301939771"/>
      <w:r w:rsidRPr="001508C8">
        <w:rPr>
          <w:rFonts w:ascii="Arial" w:eastAsia="Times New Roman" w:hAnsi="Arial" w:cs="Arial"/>
          <w:b/>
          <w:sz w:val="24"/>
          <w:szCs w:val="24"/>
          <w:lang w:val="es-MX" w:eastAsia="es-ES"/>
        </w:rPr>
        <w:t>4. METODOLOGÍA.</w:t>
      </w:r>
      <w:bookmarkEnd w:id="8"/>
    </w:p>
    <w:p w:rsidR="00365C64" w:rsidRPr="001508C8" w:rsidRDefault="00365C64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>La evaluación se encuentra basada en la obtención de información sobre las actuales prácticas administrativas y de trabajo, a través de entrevistas y la revisión de la documentación existente. Dicha información es comparada contra los requerimientos de las normas de referencia anteriormente mencionadas.</w:t>
      </w:r>
    </w:p>
    <w:p w:rsidR="002771A1" w:rsidRDefault="002771A1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2771A1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>
        <w:rPr>
          <w:rFonts w:ascii="Arial" w:eastAsia="Times New Roman" w:hAnsi="Arial" w:cs="Arial"/>
          <w:sz w:val="24"/>
          <w:szCs w:val="24"/>
          <w:lang w:val="es-MX" w:eastAsia="es-ES"/>
        </w:rPr>
        <w:t xml:space="preserve">Se consideró </w:t>
      </w:r>
      <w:r w:rsidR="00F276DA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cada elemento de </w:t>
      </w:r>
      <w:r>
        <w:rPr>
          <w:rFonts w:ascii="Arial" w:eastAsia="Times New Roman" w:hAnsi="Arial" w:cs="Arial"/>
          <w:sz w:val="24"/>
          <w:szCs w:val="24"/>
          <w:lang w:val="es-MX" w:eastAsia="es-ES"/>
        </w:rPr>
        <w:t>cada una de las n</w:t>
      </w:r>
      <w:r w:rsidR="00F276DA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ormas y en base en la información mostrada durante las entrevistas, se aplicaron criterios de ponderación y de medición del nivel del cumplimiento en función del impacto que estas desviaciones originan en </w:t>
      </w:r>
      <w:r w:rsidR="0069045C">
        <w:rPr>
          <w:rFonts w:ascii="Arial" w:eastAsia="Times New Roman" w:hAnsi="Arial" w:cs="Arial"/>
          <w:sz w:val="24"/>
          <w:szCs w:val="24"/>
          <w:lang w:val="es-MX" w:eastAsia="es-ES"/>
        </w:rPr>
        <w:t>el sistema.</w:t>
      </w:r>
    </w:p>
    <w:p w:rsidR="00E53CC3" w:rsidRPr="001508C8" w:rsidRDefault="00E53CC3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tbl>
      <w:tblPr>
        <w:tblStyle w:val="Cuadrculaclara-nfasis3"/>
        <w:tblW w:w="0" w:type="auto"/>
        <w:tblLayout w:type="fixed"/>
        <w:tblLook w:val="04A0"/>
      </w:tblPr>
      <w:tblGrid>
        <w:gridCol w:w="1526"/>
        <w:gridCol w:w="1701"/>
        <w:gridCol w:w="1701"/>
        <w:gridCol w:w="992"/>
        <w:gridCol w:w="1519"/>
        <w:gridCol w:w="1615"/>
      </w:tblGrid>
      <w:tr w:rsidR="00F276DA" w:rsidRPr="001508C8" w:rsidTr="00A30CFF">
        <w:trPr>
          <w:cnfStyle w:val="100000000000"/>
          <w:trHeight w:val="735"/>
        </w:trPr>
        <w:tc>
          <w:tcPr>
            <w:cnfStyle w:val="001000000000"/>
            <w:tcW w:w="1526" w:type="dxa"/>
            <w:hideMark/>
          </w:tcPr>
          <w:p w:rsidR="00F276DA" w:rsidRPr="001508C8" w:rsidRDefault="00E95AD8" w:rsidP="00F276DA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Número</w:t>
            </w:r>
            <w:r w:rsidR="00F276DA"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 xml:space="preserve"> de Preguntas  (rangos)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Clasificación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Ponderación</w:t>
            </w:r>
          </w:p>
        </w:tc>
        <w:tc>
          <w:tcPr>
            <w:tcW w:w="992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Series</w:t>
            </w:r>
          </w:p>
        </w:tc>
        <w:tc>
          <w:tcPr>
            <w:tcW w:w="1519" w:type="dxa"/>
            <w:hideMark/>
          </w:tcPr>
          <w:p w:rsidR="00F276DA" w:rsidRPr="001508C8" w:rsidRDefault="00F276DA" w:rsidP="00F276DA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# de series por cada rango</w:t>
            </w:r>
          </w:p>
        </w:tc>
        <w:tc>
          <w:tcPr>
            <w:tcW w:w="1615" w:type="dxa"/>
            <w:hideMark/>
          </w:tcPr>
          <w:p w:rsidR="00F276DA" w:rsidRPr="001508C8" w:rsidRDefault="00F276DA" w:rsidP="00F276DA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Valor Asignado</w:t>
            </w:r>
          </w:p>
        </w:tc>
      </w:tr>
      <w:tr w:rsidR="00F276DA" w:rsidRPr="001508C8" w:rsidTr="00A30CFF">
        <w:trPr>
          <w:cnfStyle w:val="000000100000"/>
          <w:trHeight w:val="54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 a 4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Bajo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6%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A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6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1,0</w:t>
            </w:r>
          </w:p>
        </w:tc>
      </w:tr>
      <w:tr w:rsidR="00F276DA" w:rsidRPr="001508C8" w:rsidTr="00A30CFF">
        <w:trPr>
          <w:cnfStyle w:val="000000010000"/>
          <w:trHeight w:val="48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5 a 10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Medio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19%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B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12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F276DA" w:rsidRPr="001508C8" w:rsidTr="00A30CFF">
        <w:trPr>
          <w:cnfStyle w:val="000000100000"/>
          <w:trHeight w:val="494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11 a 20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Medio 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22%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C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22</w:t>
            </w:r>
          </w:p>
        </w:tc>
      </w:tr>
      <w:tr w:rsidR="00F276DA" w:rsidRPr="001508C8" w:rsidTr="00A30CFF">
        <w:trPr>
          <w:cnfStyle w:val="000000010000"/>
          <w:trHeight w:val="57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21 a 30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25%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D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25</w:t>
            </w:r>
          </w:p>
        </w:tc>
      </w:tr>
      <w:tr w:rsidR="00F276DA" w:rsidRPr="001508C8" w:rsidTr="00A30CFF">
        <w:trPr>
          <w:cnfStyle w:val="000000100000"/>
          <w:trHeight w:val="538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31 a 50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Muy 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28%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E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28</w:t>
            </w:r>
          </w:p>
        </w:tc>
      </w:tr>
      <w:tr w:rsidR="00F276DA" w:rsidRPr="001508C8" w:rsidTr="00A30CFF">
        <w:trPr>
          <w:cnfStyle w:val="000000010000"/>
          <w:trHeight w:val="472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Total</w:t>
            </w:r>
          </w:p>
        </w:tc>
        <w:tc>
          <w:tcPr>
            <w:tcW w:w="1701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100%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CA60DB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</w:tr>
    </w:tbl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A30CFF" w:rsidRPr="001508C8" w:rsidRDefault="00A30CFF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>Los rangos se seleccionaron de acuerdo con la cantidad de preguntas que tenia cada numeral de la norma, y posteriormente se asigno una ponderación con el fin de establecer un valor asignado de cumplimiento por cada serie.</w:t>
      </w:r>
    </w:p>
    <w:p w:rsidR="00F826B9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826B9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La idea fundamental es controlar cuantitativamente el nivel de cumplimiento de la norma 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>y asign</w:t>
      </w:r>
      <w:r w:rsidR="00861BE2" w:rsidRPr="001508C8">
        <w:rPr>
          <w:rFonts w:ascii="Arial" w:eastAsia="Times New Roman" w:hAnsi="Arial" w:cs="Arial"/>
          <w:sz w:val="24"/>
          <w:szCs w:val="24"/>
          <w:lang w:val="es-MX" w:eastAsia="es-ES"/>
        </w:rPr>
        <w:t>ar un valor representativo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 para </w:t>
      </w:r>
      <w:r w:rsidR="00893C8B" w:rsidRPr="001508C8">
        <w:rPr>
          <w:rFonts w:ascii="Arial" w:eastAsia="Times New Roman" w:hAnsi="Arial" w:cs="Arial"/>
          <w:sz w:val="24"/>
          <w:szCs w:val="24"/>
          <w:lang w:val="es-MX" w:eastAsia="es-ES"/>
        </w:rPr>
        <w:t>ubicarnos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 porcentualmente en que estado se encuentra la organización en materia normativa.</w:t>
      </w:r>
    </w:p>
    <w:p w:rsidR="00795ABC" w:rsidRPr="001508C8" w:rsidRDefault="00795ABC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D86184" w:rsidRPr="001508C8" w:rsidRDefault="00795ABC" w:rsidP="00E53CC3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A continuación se puede observar el porcentaje de asignación por cada numeral de la norma, es decir lo que se espera obtener para </w:t>
      </w:r>
      <w:r w:rsidR="00E53CC3" w:rsidRPr="001508C8">
        <w:rPr>
          <w:rFonts w:ascii="Arial" w:eastAsia="Times New Roman" w:hAnsi="Arial" w:cs="Arial"/>
          <w:sz w:val="24"/>
          <w:szCs w:val="24"/>
          <w:lang w:val="es-MX" w:eastAsia="es-ES"/>
        </w:rPr>
        <w:t>generar un 100% de cumplimiento</w:t>
      </w:r>
    </w:p>
    <w:p w:rsidR="00490D90" w:rsidRPr="001508C8" w:rsidRDefault="00490D90" w:rsidP="00DA5D06">
      <w:pPr>
        <w:jc w:val="both"/>
        <w:rPr>
          <w:rFonts w:ascii="Arial" w:hAnsi="Arial" w:cs="Arial"/>
          <w:sz w:val="24"/>
          <w:szCs w:val="24"/>
        </w:rPr>
      </w:pPr>
    </w:p>
    <w:p w:rsidR="00673E17" w:rsidRPr="001508C8" w:rsidRDefault="00673E17" w:rsidP="00DA5D06">
      <w:pPr>
        <w:jc w:val="both"/>
        <w:rPr>
          <w:rFonts w:ascii="Arial" w:hAnsi="Arial" w:cs="Arial"/>
          <w:sz w:val="24"/>
          <w:szCs w:val="24"/>
        </w:rPr>
      </w:pPr>
    </w:p>
    <w:p w:rsidR="00673E17" w:rsidRPr="001508C8" w:rsidRDefault="00673E17" w:rsidP="00DA5D06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0" w:type="auto"/>
        <w:tblLook w:val="04A0"/>
      </w:tblPr>
      <w:tblGrid>
        <w:gridCol w:w="7182"/>
        <w:gridCol w:w="1872"/>
      </w:tblGrid>
      <w:tr w:rsidR="00A30CFF" w:rsidRPr="001508C8" w:rsidTr="00CA3BA3">
        <w:trPr>
          <w:trHeight w:val="425"/>
        </w:trPr>
        <w:tc>
          <w:tcPr>
            <w:tcW w:w="0" w:type="auto"/>
            <w:noWrap/>
            <w:vAlign w:val="center"/>
            <w:hideMark/>
          </w:tcPr>
          <w:p w:rsidR="00A30CFF" w:rsidRPr="001508C8" w:rsidRDefault="00A30CFF" w:rsidP="00F826B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Norma OHSAS 18001 Versión 2007</w:t>
            </w:r>
          </w:p>
        </w:tc>
        <w:tc>
          <w:tcPr>
            <w:tcW w:w="0" w:type="auto"/>
            <w:hideMark/>
          </w:tcPr>
          <w:p w:rsidR="00A30CFF" w:rsidRPr="001508C8" w:rsidRDefault="00A30CF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Porcentaje Asignado </w:t>
            </w:r>
          </w:p>
        </w:tc>
      </w:tr>
      <w:tr w:rsidR="00A30CFF" w:rsidRPr="001508C8" w:rsidTr="00F826B9">
        <w:trPr>
          <w:trHeight w:val="309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4.1 Requisitos generales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58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4.2 P</w:t>
            </w:r>
            <w:r w:rsidR="001508C8" w:rsidRPr="001508C8">
              <w:rPr>
                <w:rFonts w:ascii="Arial" w:hAnsi="Arial" w:cs="Arial"/>
                <w:sz w:val="24"/>
                <w:szCs w:val="24"/>
              </w:rPr>
              <w:t>olítica de S&amp;SO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559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4.3.1 Identificación de peligros, valoración de  riesgos y determinación de controles necesarios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25</w:t>
            </w:r>
          </w:p>
        </w:tc>
      </w:tr>
      <w:tr w:rsidR="00A30CFF" w:rsidRPr="001508C8" w:rsidTr="00F826B9">
        <w:trPr>
          <w:trHeight w:val="271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4.3.2 Requisitos legales y otros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66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4.3.3 Objetivos y programas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7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4.4.1. Recursos,responsabilidades,funciones,rendición de cuentas y autoridad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8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4.4.2 Competencia, formación y toma de conciencia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4.4.3.1 Comunicación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4.4.3.2 Participación y consulta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4.4.4 Documentación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4.4.5 Control de Documentos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4.4.6 Control Operacional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28</w:t>
            </w:r>
          </w:p>
        </w:tc>
      </w:tr>
      <w:tr w:rsidR="00A30CFF" w:rsidRPr="001508C8" w:rsidTr="00F826B9">
        <w:trPr>
          <w:trHeight w:val="289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4.4.7 Preparación y respuesta ante emergencias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8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4.5.1  Medición y seguimiento de desempeño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56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4.5.2.1 Evaluación de requisitos legales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74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4.5.2.2 Evaluación de otros requisitos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4.5.3.1 Investigación de Incidentes 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25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4.5.3.2 No conformidad, acción correctiva y acción preventiva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4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4.5.4 Control de registros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78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4.5.5 Auditoría interna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68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4.6 REVISIÓN POR LA DIRECCIÓN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22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TOTAL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</w:rPr>
              <w:t>100</w:t>
            </w:r>
          </w:p>
        </w:tc>
      </w:tr>
    </w:tbl>
    <w:p w:rsidR="00D86184" w:rsidRPr="001508C8" w:rsidRDefault="00D86184" w:rsidP="00D86184">
      <w:pPr>
        <w:rPr>
          <w:rFonts w:ascii="Arial" w:hAnsi="Arial" w:cs="Arial"/>
          <w:sz w:val="24"/>
          <w:szCs w:val="24"/>
        </w:rPr>
      </w:pPr>
    </w:p>
    <w:p w:rsidR="00F64A55" w:rsidRPr="001508C8" w:rsidRDefault="00F64A55" w:rsidP="00F64A55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t xml:space="preserve">5. ALCANCE DEL SISTEMA DE </w:t>
      </w:r>
      <w:r w:rsidR="00730FC9" w:rsidRPr="001508C8">
        <w:rPr>
          <w:rFonts w:ascii="Arial" w:hAnsi="Arial" w:cs="Arial"/>
          <w:b/>
          <w:sz w:val="24"/>
          <w:szCs w:val="24"/>
        </w:rPr>
        <w:t>GESTIÓN</w:t>
      </w:r>
      <w:r w:rsidRPr="001508C8">
        <w:rPr>
          <w:rFonts w:ascii="Arial" w:hAnsi="Arial" w:cs="Arial"/>
          <w:b/>
          <w:sz w:val="24"/>
          <w:szCs w:val="24"/>
        </w:rPr>
        <w:t xml:space="preserve"> INTEGRAL </w:t>
      </w:r>
    </w:p>
    <w:p w:rsidR="00F64A55" w:rsidRPr="001508C8" w:rsidRDefault="00A000A7" w:rsidP="00A000A7">
      <w:pPr>
        <w:jc w:val="both"/>
        <w:rPr>
          <w:rFonts w:ascii="Arial" w:hAnsi="Arial" w:cs="Arial"/>
          <w:sz w:val="24"/>
          <w:szCs w:val="24"/>
          <w:lang w:val="es-MX"/>
        </w:rPr>
      </w:pPr>
      <w:r w:rsidRPr="001508C8">
        <w:rPr>
          <w:rFonts w:ascii="Arial" w:hAnsi="Arial" w:cs="Arial"/>
          <w:sz w:val="24"/>
          <w:szCs w:val="24"/>
          <w:lang w:val="es-MX"/>
        </w:rPr>
        <w:t xml:space="preserve">El Sistema de Gestión </w:t>
      </w:r>
      <w:r w:rsidR="00F64A55" w:rsidRPr="001508C8">
        <w:rPr>
          <w:rFonts w:ascii="Arial" w:hAnsi="Arial" w:cs="Arial"/>
          <w:sz w:val="24"/>
          <w:szCs w:val="24"/>
          <w:lang w:val="es-MX"/>
        </w:rPr>
        <w:t xml:space="preserve">S&amp;SO se realizará bajo el modelo de las normas OHSAS 18001:2007, aplicable a las actividades y a los procesos identificados en la ISO 9001 y se trabajara bajo los parámetros </w:t>
      </w:r>
      <w:r w:rsidRPr="001508C8">
        <w:rPr>
          <w:rFonts w:ascii="Arial" w:hAnsi="Arial" w:cs="Arial"/>
          <w:sz w:val="24"/>
          <w:szCs w:val="24"/>
          <w:lang w:val="es-MX"/>
        </w:rPr>
        <w:t>establecidos en el control de documentos, registros y formatos para facilitar su posterior integración.</w:t>
      </w:r>
    </w:p>
    <w:p w:rsidR="00A000A7" w:rsidRPr="001508C8" w:rsidRDefault="00A000A7" w:rsidP="00A000A7">
      <w:pPr>
        <w:jc w:val="left"/>
        <w:rPr>
          <w:rFonts w:ascii="Arial" w:hAnsi="Arial" w:cs="Arial"/>
          <w:b/>
          <w:bCs/>
          <w:sz w:val="24"/>
          <w:szCs w:val="24"/>
          <w:lang w:val="es-MX"/>
        </w:rPr>
      </w:pPr>
      <w:bookmarkStart w:id="9" w:name="_Toc301939773"/>
    </w:p>
    <w:p w:rsidR="00D86184" w:rsidRPr="001508C8" w:rsidRDefault="00F64A55" w:rsidP="00A000A7">
      <w:pPr>
        <w:jc w:val="left"/>
        <w:rPr>
          <w:rFonts w:ascii="Arial" w:hAnsi="Arial" w:cs="Arial"/>
          <w:b/>
          <w:bCs/>
          <w:sz w:val="24"/>
          <w:szCs w:val="24"/>
          <w:lang w:val="es-MX"/>
        </w:rPr>
      </w:pPr>
      <w:r w:rsidRPr="001508C8">
        <w:rPr>
          <w:rFonts w:ascii="Arial" w:hAnsi="Arial" w:cs="Arial"/>
          <w:b/>
          <w:bCs/>
          <w:sz w:val="24"/>
          <w:szCs w:val="24"/>
          <w:lang w:val="es-MX"/>
        </w:rPr>
        <w:t xml:space="preserve">5.1 </w:t>
      </w:r>
      <w:r w:rsidR="00795ABC" w:rsidRPr="001508C8">
        <w:rPr>
          <w:rFonts w:ascii="Arial" w:hAnsi="Arial" w:cs="Arial"/>
          <w:b/>
          <w:bCs/>
          <w:sz w:val="24"/>
          <w:szCs w:val="24"/>
          <w:lang w:val="es-MX"/>
        </w:rPr>
        <w:t>PERSONAS ENTREVISTADAS (en orden de entrevista).</w:t>
      </w:r>
      <w:bookmarkEnd w:id="9"/>
    </w:p>
    <w:tbl>
      <w:tblPr>
        <w:tblStyle w:val="Tablaconcuadrcula"/>
        <w:tblW w:w="0" w:type="auto"/>
        <w:tblLook w:val="04A0"/>
      </w:tblPr>
      <w:tblGrid>
        <w:gridCol w:w="2943"/>
        <w:gridCol w:w="3402"/>
      </w:tblGrid>
      <w:tr w:rsidR="00861BE2" w:rsidRPr="001508C8" w:rsidTr="0017174D">
        <w:tc>
          <w:tcPr>
            <w:tcW w:w="2943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NOMBRE </w:t>
            </w:r>
          </w:p>
        </w:tc>
        <w:tc>
          <w:tcPr>
            <w:tcW w:w="3402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CARGO 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Yelitza Reyes </w:t>
            </w:r>
          </w:p>
        </w:tc>
        <w:tc>
          <w:tcPr>
            <w:tcW w:w="3402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Jefe de Recursos Humanos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7240F5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Ingrid Yulieth Muños</w:t>
            </w:r>
          </w:p>
        </w:tc>
        <w:tc>
          <w:tcPr>
            <w:tcW w:w="3402" w:type="dxa"/>
          </w:tcPr>
          <w:p w:rsidR="00861BE2" w:rsidRPr="001508C8" w:rsidRDefault="007240F5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Coordinadora de Calidad 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CA3BA3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Luis torrado</w:t>
            </w:r>
          </w:p>
        </w:tc>
        <w:tc>
          <w:tcPr>
            <w:tcW w:w="3402" w:type="dxa"/>
          </w:tcPr>
          <w:p w:rsidR="00861BE2" w:rsidRPr="001508C8" w:rsidRDefault="00CA3BA3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Jefe de bodega </w:t>
            </w:r>
          </w:p>
        </w:tc>
      </w:tr>
    </w:tbl>
    <w:p w:rsidR="00DC6D9D" w:rsidRPr="001508C8" w:rsidRDefault="00DC6D9D" w:rsidP="00490D90">
      <w:pPr>
        <w:jc w:val="left"/>
        <w:rPr>
          <w:rFonts w:ascii="Arial" w:hAnsi="Arial" w:cs="Arial"/>
          <w:b/>
          <w:sz w:val="24"/>
          <w:szCs w:val="24"/>
        </w:rPr>
        <w:sectPr w:rsidR="00DC6D9D" w:rsidRPr="001508C8" w:rsidSect="00270703">
          <w:headerReference w:type="even" r:id="rId12"/>
          <w:headerReference w:type="default" r:id="rId13"/>
          <w:footerReference w:type="default" r:id="rId14"/>
          <w:headerReference w:type="first" r:id="rId15"/>
          <w:footerReference w:type="first" r:id="rId16"/>
          <w:pgSz w:w="12240" w:h="15840" w:code="1"/>
          <w:pgMar w:top="1417" w:right="1701" w:bottom="1417" w:left="1701" w:header="709" w:footer="709" w:gutter="0"/>
          <w:pgNumType w:start="1"/>
          <w:cols w:space="708"/>
          <w:titlePg/>
          <w:docGrid w:linePitch="360"/>
        </w:sectPr>
      </w:pPr>
    </w:p>
    <w:p w:rsidR="004D1066" w:rsidRPr="001508C8" w:rsidRDefault="004D1066" w:rsidP="004D1066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lastRenderedPageBreak/>
        <w:t xml:space="preserve">6. RESULTADOS DE LA EVALUACIÓN </w:t>
      </w:r>
    </w:p>
    <w:p w:rsidR="004D1066" w:rsidRPr="001508C8" w:rsidRDefault="004D1066" w:rsidP="004D1066">
      <w:pPr>
        <w:rPr>
          <w:rFonts w:ascii="Arial" w:hAnsi="Arial" w:cs="Arial"/>
          <w:sz w:val="24"/>
          <w:szCs w:val="24"/>
        </w:rPr>
      </w:pPr>
    </w:p>
    <w:tbl>
      <w:tblPr>
        <w:tblW w:w="93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4704"/>
        <w:gridCol w:w="3128"/>
        <w:gridCol w:w="1561"/>
      </w:tblGrid>
      <w:tr w:rsidR="004D1066" w:rsidRPr="001508C8" w:rsidTr="00BE7F67">
        <w:trPr>
          <w:trHeight w:val="1299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Norma OHSAS 18001: 2007</w:t>
            </w:r>
          </w:p>
        </w:tc>
        <w:tc>
          <w:tcPr>
            <w:tcW w:w="3128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Porcentaj</w:t>
            </w:r>
            <w:r w:rsidR="00456EB6"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e  de Cumplimiento de ELECTROIN</w:t>
            </w: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 xml:space="preserve">DUSTRIAL </w:t>
            </w:r>
          </w:p>
        </w:tc>
        <w:tc>
          <w:tcPr>
            <w:tcW w:w="1561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Porcentaje Esperado</w:t>
            </w:r>
          </w:p>
        </w:tc>
      </w:tr>
      <w:tr w:rsidR="004D1066" w:rsidRPr="001508C8" w:rsidTr="00BE7F67">
        <w:trPr>
          <w:trHeight w:val="277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4.1 Requisitos generales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228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2771A1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>
              <w:rPr>
                <w:rFonts w:ascii="Arial" w:hAnsi="Arial" w:cs="Arial"/>
                <w:sz w:val="24"/>
                <w:szCs w:val="24"/>
                <w:lang w:eastAsia="es-ES"/>
              </w:rPr>
              <w:t>4.2 Política de S&amp;SO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603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4.3.1 Identificación de peligros, valoración de  riesgos y determinación de controles necesarios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5,7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25</w:t>
            </w:r>
          </w:p>
        </w:tc>
      </w:tr>
      <w:tr w:rsidR="004D1066" w:rsidRPr="001508C8" w:rsidTr="00BE7F67">
        <w:trPr>
          <w:trHeight w:val="457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4.3.2 Requisitos legales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481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4.3.3 Objetivos y programas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559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4.4.1.Recursos,responsabilidades,funciones,rendición de cuentas y autoridad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0,2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413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4.4.2 Competencia, formación y toma de conciencia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4.4.3.1 Comunicación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4.4.3.2 Participación y consulta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0,2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4.4.4 Documentación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4.4.5 Control de Documentos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4.4.6 Control Operacional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28</w:t>
            </w:r>
          </w:p>
        </w:tc>
      </w:tr>
      <w:tr w:rsidR="004D1066" w:rsidRPr="001508C8" w:rsidTr="00BE7F67">
        <w:trPr>
          <w:trHeight w:val="705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4.4.7 Preparación y respuesta ante emergencias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0,7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555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4.5.1  Medición y seguimiento de desempeño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54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4.5.2.1 Evaluación de requisitos legales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435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4.5.2.2 Evaluación de otros requisitos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4.5.3.1 Investigación de Incidentes 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57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4.5.3.2 No conformidad, acción correctiva y acción preventiva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48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lastRenderedPageBreak/>
              <w:t>4.5.4 Control de registros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4D1066" w:rsidRPr="001508C8" w:rsidTr="00BE7F67">
        <w:trPr>
          <w:trHeight w:val="42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4.5.5 Auditoría interna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4D1066" w:rsidRPr="001508C8" w:rsidTr="00BE7F67">
        <w:trPr>
          <w:trHeight w:val="420"/>
          <w:jc w:val="center"/>
        </w:trPr>
        <w:tc>
          <w:tcPr>
            <w:tcW w:w="4704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4.6 Revisión por la dirección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0,0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22</w:t>
            </w:r>
          </w:p>
        </w:tc>
      </w:tr>
      <w:tr w:rsidR="004D1066" w:rsidRPr="001508C8" w:rsidTr="00390856">
        <w:trPr>
          <w:trHeight w:val="539"/>
          <w:jc w:val="center"/>
        </w:trPr>
        <w:tc>
          <w:tcPr>
            <w:tcW w:w="4704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390856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TOTAL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6,80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100</w:t>
            </w:r>
          </w:p>
        </w:tc>
      </w:tr>
    </w:tbl>
    <w:p w:rsidR="00652FA1" w:rsidRPr="001508C8" w:rsidRDefault="00652FA1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4D1066" w:rsidRPr="001508C8" w:rsidRDefault="004D1066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4D1066" w:rsidRPr="001508C8" w:rsidRDefault="00941F33" w:rsidP="00490D90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t>GRÁFICO</w:t>
      </w:r>
      <w:r w:rsidR="00923F6A">
        <w:rPr>
          <w:rFonts w:ascii="Arial" w:hAnsi="Arial" w:cs="Arial"/>
          <w:b/>
          <w:sz w:val="24"/>
          <w:szCs w:val="24"/>
        </w:rPr>
        <w:t>S</w:t>
      </w:r>
      <w:r w:rsidR="004D1066" w:rsidRPr="001508C8">
        <w:rPr>
          <w:rFonts w:ascii="Arial" w:hAnsi="Arial" w:cs="Arial"/>
          <w:b/>
          <w:sz w:val="24"/>
          <w:szCs w:val="24"/>
        </w:rPr>
        <w:t xml:space="preserve"> DEL</w:t>
      </w:r>
      <w:r w:rsidR="00730FC9">
        <w:rPr>
          <w:rFonts w:ascii="Arial" w:hAnsi="Arial" w:cs="Arial"/>
          <w:b/>
          <w:sz w:val="24"/>
          <w:szCs w:val="24"/>
        </w:rPr>
        <w:t xml:space="preserve"> DIAGNÓSTICO</w:t>
      </w:r>
      <w:r w:rsidR="008D3748">
        <w:rPr>
          <w:rFonts w:ascii="Arial" w:hAnsi="Arial" w:cs="Arial"/>
          <w:b/>
          <w:sz w:val="24"/>
          <w:szCs w:val="24"/>
        </w:rPr>
        <w:t xml:space="preserve"> INICIAL </w:t>
      </w:r>
      <w:r w:rsidR="004D1066" w:rsidRPr="001508C8">
        <w:rPr>
          <w:rFonts w:ascii="Arial" w:hAnsi="Arial" w:cs="Arial"/>
          <w:b/>
          <w:sz w:val="24"/>
          <w:szCs w:val="24"/>
        </w:rPr>
        <w:t>ELECTROINDUSTRIAL RESPECTO</w:t>
      </w:r>
      <w:r w:rsidR="00390856" w:rsidRPr="001508C8">
        <w:rPr>
          <w:rFonts w:ascii="Arial" w:hAnsi="Arial" w:cs="Arial"/>
          <w:b/>
          <w:sz w:val="24"/>
          <w:szCs w:val="24"/>
        </w:rPr>
        <w:t xml:space="preserve"> A </w:t>
      </w:r>
      <w:r w:rsidR="00F57ED9">
        <w:rPr>
          <w:rFonts w:ascii="Arial" w:hAnsi="Arial" w:cs="Arial"/>
          <w:b/>
          <w:sz w:val="24"/>
          <w:szCs w:val="24"/>
        </w:rPr>
        <w:t>NORMA</w:t>
      </w:r>
      <w:r w:rsidR="00390856" w:rsidRPr="001508C8">
        <w:rPr>
          <w:rFonts w:ascii="Arial" w:hAnsi="Arial" w:cs="Arial"/>
          <w:b/>
          <w:sz w:val="24"/>
          <w:szCs w:val="24"/>
        </w:rPr>
        <w:t xml:space="preserve"> </w:t>
      </w:r>
      <w:r w:rsidR="004D1066" w:rsidRPr="001508C8">
        <w:rPr>
          <w:rFonts w:ascii="Arial" w:hAnsi="Arial" w:cs="Arial"/>
          <w:b/>
          <w:sz w:val="24"/>
          <w:szCs w:val="24"/>
        </w:rPr>
        <w:t>OHSAS 18001:2007</w:t>
      </w:r>
    </w:p>
    <w:p w:rsidR="004D1066" w:rsidRPr="001508C8" w:rsidRDefault="004D1066" w:rsidP="00FC5312">
      <w:pPr>
        <w:rPr>
          <w:rFonts w:ascii="Arial" w:hAnsi="Arial" w:cs="Arial"/>
          <w:sz w:val="24"/>
          <w:szCs w:val="24"/>
        </w:rPr>
      </w:pPr>
    </w:p>
    <w:p w:rsidR="00C7206A" w:rsidRPr="001508C8" w:rsidRDefault="004D1066" w:rsidP="00490D90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noProof/>
          <w:sz w:val="24"/>
          <w:szCs w:val="24"/>
          <w:lang w:eastAsia="es-ES"/>
        </w:rPr>
        <w:drawing>
          <wp:inline distT="0" distB="0" distL="0" distR="0">
            <wp:extent cx="5095875" cy="3419475"/>
            <wp:effectExtent l="19050" t="0" r="9525" b="0"/>
            <wp:docPr id="3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2325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F57ED9" w:rsidRPr="001508C8" w:rsidRDefault="00F57ED9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  <w:sectPr w:rsidR="00523258" w:rsidRPr="001508C8" w:rsidSect="00390856">
          <w:footerReference w:type="default" r:id="rId18"/>
          <w:headerReference w:type="first" r:id="rId19"/>
          <w:pgSz w:w="12240" w:h="15840" w:code="1"/>
          <w:pgMar w:top="1418" w:right="1701" w:bottom="1418" w:left="1701" w:header="709" w:footer="709" w:gutter="0"/>
          <w:cols w:space="708"/>
          <w:titlePg/>
          <w:docGrid w:linePitch="360"/>
        </w:sectPr>
      </w:pPr>
    </w:p>
    <w:p w:rsidR="00C7206A" w:rsidRPr="001508C8" w:rsidRDefault="00C7206A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6E1949" w:rsidRPr="001508C8" w:rsidRDefault="007467C6" w:rsidP="00490D90">
      <w:pPr>
        <w:jc w:val="left"/>
        <w:rPr>
          <w:rFonts w:ascii="Arial" w:hAnsi="Arial" w:cs="Arial"/>
          <w:b/>
          <w:sz w:val="24"/>
          <w:szCs w:val="24"/>
        </w:rPr>
        <w:sectPr w:rsidR="006E1949" w:rsidRPr="001508C8" w:rsidSect="00C7206A">
          <w:footerReference w:type="first" r:id="rId20"/>
          <w:pgSz w:w="15840" w:h="12240" w:orient="landscape" w:code="1"/>
          <w:pgMar w:top="1701" w:right="1418" w:bottom="1701" w:left="1418" w:header="709" w:footer="709" w:gutter="0"/>
          <w:cols w:space="708"/>
          <w:titlePg/>
          <w:docGrid w:linePitch="360"/>
        </w:sectPr>
      </w:pPr>
      <w:r w:rsidRPr="007467C6">
        <w:rPr>
          <w:rFonts w:ascii="Arial" w:hAnsi="Arial" w:cs="Arial"/>
          <w:b/>
          <w:noProof/>
          <w:sz w:val="24"/>
          <w:szCs w:val="24"/>
          <w:lang w:eastAsia="es-ES"/>
        </w:rPr>
        <w:drawing>
          <wp:inline distT="0" distB="0" distL="0" distR="0">
            <wp:extent cx="8534652" cy="5037826"/>
            <wp:effectExtent l="19050" t="0" r="18798" b="0"/>
            <wp:docPr id="1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86184" w:rsidRPr="001508C8" w:rsidRDefault="00D86184" w:rsidP="00673E17">
      <w:pPr>
        <w:jc w:val="both"/>
        <w:rPr>
          <w:rFonts w:ascii="Arial" w:hAnsi="Arial" w:cs="Arial"/>
          <w:b/>
          <w:sz w:val="24"/>
          <w:szCs w:val="24"/>
        </w:rPr>
      </w:pPr>
    </w:p>
    <w:p w:rsidR="00C10FF0" w:rsidRPr="001508C8" w:rsidRDefault="00E53CC3" w:rsidP="00C10FF0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t xml:space="preserve">  7</w:t>
      </w:r>
      <w:r w:rsidR="00C10FF0" w:rsidRPr="001508C8">
        <w:rPr>
          <w:rFonts w:ascii="Arial" w:hAnsi="Arial" w:cs="Arial"/>
          <w:b/>
          <w:sz w:val="24"/>
          <w:szCs w:val="24"/>
        </w:rPr>
        <w:t xml:space="preserve">. </w:t>
      </w:r>
      <w:r w:rsidR="00596EA1" w:rsidRPr="001508C8">
        <w:rPr>
          <w:rFonts w:ascii="Arial" w:hAnsi="Arial" w:cs="Arial"/>
          <w:b/>
          <w:sz w:val="24"/>
          <w:szCs w:val="24"/>
        </w:rPr>
        <w:t xml:space="preserve">CONCLUSIONES </w:t>
      </w:r>
    </w:p>
    <w:p w:rsidR="001508C8" w:rsidRPr="001508C8" w:rsidRDefault="001508C8" w:rsidP="00C10FF0">
      <w:pPr>
        <w:jc w:val="left"/>
        <w:rPr>
          <w:rFonts w:ascii="Arial" w:hAnsi="Arial" w:cs="Arial"/>
          <w:b/>
          <w:sz w:val="24"/>
          <w:szCs w:val="24"/>
        </w:rPr>
      </w:pPr>
    </w:p>
    <w:p w:rsidR="00C10FF0" w:rsidRPr="002771A1" w:rsidRDefault="00C10FF0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El resultado (</w:t>
      </w:r>
      <w:r w:rsidR="005A22E1" w:rsidRPr="002771A1">
        <w:rPr>
          <w:rFonts w:ascii="Arial" w:eastAsia="Arial Unicode MS" w:hAnsi="Arial" w:cs="Arial"/>
          <w:sz w:val="24"/>
          <w:szCs w:val="24"/>
        </w:rPr>
        <w:t>6,8</w:t>
      </w:r>
      <w:r w:rsidRPr="002771A1">
        <w:rPr>
          <w:rFonts w:ascii="Arial" w:eastAsia="Arial Unicode MS" w:hAnsi="Arial" w:cs="Arial"/>
          <w:sz w:val="24"/>
          <w:szCs w:val="24"/>
        </w:rPr>
        <w:t xml:space="preserve">%) se debe principalmente a </w:t>
      </w:r>
      <w:r w:rsidR="005A22E1" w:rsidRPr="002771A1">
        <w:rPr>
          <w:rFonts w:ascii="Arial" w:eastAsia="Arial Unicode MS" w:hAnsi="Arial" w:cs="Arial"/>
          <w:sz w:val="24"/>
          <w:szCs w:val="24"/>
        </w:rPr>
        <w:t xml:space="preserve">que no </w:t>
      </w:r>
      <w:r w:rsidR="00AE3AFD" w:rsidRPr="002771A1">
        <w:rPr>
          <w:rFonts w:ascii="Arial" w:eastAsia="Arial Unicode MS" w:hAnsi="Arial" w:cs="Arial"/>
          <w:sz w:val="24"/>
          <w:szCs w:val="24"/>
        </w:rPr>
        <w:t xml:space="preserve">hay un representante del sistema S&amp;SO, ni un compromiso claro y definido por la alta dirección para que se asuman los roles que </w:t>
      </w:r>
      <w:r w:rsidRPr="002771A1">
        <w:rPr>
          <w:rFonts w:ascii="Arial" w:eastAsia="Arial Unicode MS" w:hAnsi="Arial" w:cs="Arial"/>
          <w:sz w:val="24"/>
          <w:szCs w:val="24"/>
        </w:rPr>
        <w:t xml:space="preserve">atiendan las desviaciones o aseguren </w:t>
      </w:r>
      <w:r w:rsidR="00AE3AFD" w:rsidRPr="002771A1">
        <w:rPr>
          <w:rFonts w:ascii="Arial" w:eastAsia="Arial Unicode MS" w:hAnsi="Arial" w:cs="Arial"/>
          <w:sz w:val="24"/>
          <w:szCs w:val="24"/>
        </w:rPr>
        <w:t xml:space="preserve">establecer, implementar y mantener </w:t>
      </w:r>
      <w:r w:rsidRPr="002771A1">
        <w:rPr>
          <w:rFonts w:ascii="Arial" w:eastAsia="Arial Unicode MS" w:hAnsi="Arial" w:cs="Arial"/>
          <w:sz w:val="24"/>
          <w:szCs w:val="24"/>
        </w:rPr>
        <w:t xml:space="preserve">los procesos necesarios para </w:t>
      </w:r>
      <w:r w:rsidR="00BE7F67" w:rsidRPr="002771A1">
        <w:rPr>
          <w:rFonts w:ascii="Arial" w:eastAsia="Arial Unicode MS" w:hAnsi="Arial" w:cs="Arial"/>
          <w:sz w:val="24"/>
          <w:szCs w:val="24"/>
        </w:rPr>
        <w:t>el desempeño del sistema.</w:t>
      </w:r>
    </w:p>
    <w:p w:rsidR="00A67B79" w:rsidRPr="002771A1" w:rsidRDefault="000D70F4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</w:t>
      </w:r>
      <w:r w:rsidR="00BE7F67" w:rsidRPr="002771A1">
        <w:rPr>
          <w:rFonts w:ascii="Arial" w:eastAsia="Arial Unicode MS" w:hAnsi="Arial" w:cs="Arial"/>
          <w:sz w:val="24"/>
          <w:szCs w:val="24"/>
        </w:rPr>
        <w:t xml:space="preserve">e </w:t>
      </w:r>
      <w:r w:rsidR="004D47B7" w:rsidRPr="002771A1">
        <w:rPr>
          <w:rFonts w:ascii="Arial" w:eastAsia="Arial Unicode MS" w:hAnsi="Arial" w:cs="Arial"/>
          <w:sz w:val="24"/>
          <w:szCs w:val="24"/>
        </w:rPr>
        <w:t>identificó</w:t>
      </w:r>
      <w:r w:rsidR="00BE7F67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716129" w:rsidRPr="002771A1">
        <w:rPr>
          <w:rFonts w:ascii="Arial" w:eastAsia="Arial Unicode MS" w:hAnsi="Arial" w:cs="Arial"/>
          <w:sz w:val="24"/>
          <w:szCs w:val="24"/>
        </w:rPr>
        <w:t>que</w:t>
      </w:r>
      <w:r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DA5D06" w:rsidRPr="002771A1">
        <w:rPr>
          <w:rFonts w:ascii="Arial" w:eastAsia="Arial Unicode MS" w:hAnsi="Arial" w:cs="Arial"/>
          <w:sz w:val="24"/>
          <w:szCs w:val="24"/>
        </w:rPr>
        <w:t xml:space="preserve">aunque existe un procedimiento y un </w:t>
      </w:r>
      <w:r w:rsidRPr="002771A1">
        <w:rPr>
          <w:rFonts w:ascii="Arial" w:eastAsia="Arial Unicode MS" w:hAnsi="Arial" w:cs="Arial"/>
          <w:sz w:val="24"/>
          <w:szCs w:val="24"/>
        </w:rPr>
        <w:t>panorama de factores de riesgo</w:t>
      </w:r>
      <w:r w:rsidR="00DA5D06" w:rsidRPr="002771A1">
        <w:rPr>
          <w:rFonts w:ascii="Arial" w:eastAsia="Arial Unicode MS" w:hAnsi="Arial" w:cs="Arial"/>
          <w:sz w:val="24"/>
          <w:szCs w:val="24"/>
        </w:rPr>
        <w:t xml:space="preserve"> este se  encuentra</w:t>
      </w:r>
      <w:r w:rsidRPr="002771A1">
        <w:rPr>
          <w:rFonts w:ascii="Arial" w:eastAsia="Arial Unicode MS" w:hAnsi="Arial" w:cs="Arial"/>
          <w:sz w:val="24"/>
          <w:szCs w:val="24"/>
        </w:rPr>
        <w:t xml:space="preserve"> desactualizado</w:t>
      </w:r>
      <w:r w:rsidR="00DA5D06" w:rsidRPr="002771A1">
        <w:rPr>
          <w:rFonts w:ascii="Arial" w:eastAsia="Arial Unicode MS" w:hAnsi="Arial" w:cs="Arial"/>
          <w:sz w:val="24"/>
          <w:szCs w:val="24"/>
        </w:rPr>
        <w:t>,</w:t>
      </w:r>
      <w:r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AD6A9C" w:rsidRPr="002771A1">
        <w:rPr>
          <w:rFonts w:ascii="Arial" w:eastAsia="Arial Unicode MS" w:hAnsi="Arial" w:cs="Arial"/>
          <w:sz w:val="24"/>
          <w:szCs w:val="24"/>
        </w:rPr>
        <w:t xml:space="preserve">además </w:t>
      </w:r>
      <w:r w:rsidR="00A37013" w:rsidRPr="002771A1">
        <w:rPr>
          <w:rFonts w:ascii="Arial" w:eastAsia="Arial Unicode MS" w:hAnsi="Arial" w:cs="Arial"/>
          <w:sz w:val="24"/>
          <w:szCs w:val="24"/>
        </w:rPr>
        <w:t xml:space="preserve">de no </w:t>
      </w:r>
      <w:r w:rsidR="00596EA1" w:rsidRPr="002771A1">
        <w:rPr>
          <w:rFonts w:ascii="Arial" w:eastAsia="Arial Unicode MS" w:hAnsi="Arial" w:cs="Arial"/>
          <w:sz w:val="24"/>
          <w:szCs w:val="24"/>
        </w:rPr>
        <w:t>incluir</w:t>
      </w:r>
      <w:r w:rsidR="00A37013" w:rsidRPr="002771A1">
        <w:rPr>
          <w:rFonts w:ascii="Arial" w:eastAsia="Arial Unicode MS" w:hAnsi="Arial" w:cs="Arial"/>
          <w:sz w:val="24"/>
          <w:szCs w:val="24"/>
        </w:rPr>
        <w:t xml:space="preserve">  </w:t>
      </w:r>
      <w:r w:rsidRPr="002771A1">
        <w:rPr>
          <w:rFonts w:ascii="Arial" w:eastAsia="Arial Unicode MS" w:hAnsi="Arial" w:cs="Arial"/>
          <w:sz w:val="24"/>
          <w:szCs w:val="24"/>
        </w:rPr>
        <w:t xml:space="preserve">medidas de intervención y </w:t>
      </w:r>
      <w:r w:rsidR="00596EA1" w:rsidRPr="002771A1">
        <w:rPr>
          <w:rFonts w:ascii="Arial" w:eastAsia="Arial Unicode MS" w:hAnsi="Arial" w:cs="Arial"/>
          <w:sz w:val="24"/>
          <w:szCs w:val="24"/>
        </w:rPr>
        <w:t>criterios</w:t>
      </w:r>
      <w:r w:rsidRPr="002771A1">
        <w:rPr>
          <w:rFonts w:ascii="Arial" w:eastAsia="Arial Unicode MS" w:hAnsi="Arial" w:cs="Arial"/>
          <w:sz w:val="24"/>
          <w:szCs w:val="24"/>
        </w:rPr>
        <w:t xml:space="preserve"> para establecer controles</w:t>
      </w:r>
      <w:r w:rsidR="00DA5D06" w:rsidRPr="002771A1">
        <w:rPr>
          <w:rFonts w:ascii="Arial" w:eastAsia="Arial Unicode MS" w:hAnsi="Arial" w:cs="Arial"/>
          <w:sz w:val="24"/>
          <w:szCs w:val="24"/>
        </w:rPr>
        <w:t>,</w:t>
      </w:r>
      <w:r w:rsidR="00AD6A9C" w:rsidRPr="002771A1">
        <w:rPr>
          <w:rFonts w:ascii="Arial" w:eastAsia="Arial Unicode MS" w:hAnsi="Arial" w:cs="Arial"/>
          <w:sz w:val="24"/>
          <w:szCs w:val="24"/>
        </w:rPr>
        <w:t xml:space="preserve"> lo que</w:t>
      </w:r>
      <w:r w:rsidR="00A67B79" w:rsidRPr="002771A1">
        <w:rPr>
          <w:rFonts w:ascii="Arial" w:eastAsia="Arial Unicode MS" w:hAnsi="Arial" w:cs="Arial"/>
          <w:sz w:val="24"/>
          <w:szCs w:val="24"/>
        </w:rPr>
        <w:t xml:space="preserve"> hizo que se revisara la Guía Técnica Colombiana actualizada </w:t>
      </w:r>
      <w:r w:rsidR="00CA60DB">
        <w:rPr>
          <w:rFonts w:ascii="Arial" w:eastAsia="Arial Unicode MS" w:hAnsi="Arial" w:cs="Arial"/>
          <w:sz w:val="24"/>
          <w:szCs w:val="24"/>
        </w:rPr>
        <w:t xml:space="preserve">(GTC-45) </w:t>
      </w:r>
      <w:r w:rsidR="00A67B79" w:rsidRPr="002771A1">
        <w:rPr>
          <w:rFonts w:ascii="Arial" w:eastAsia="Arial Unicode MS" w:hAnsi="Arial" w:cs="Arial"/>
          <w:sz w:val="24"/>
          <w:szCs w:val="24"/>
        </w:rPr>
        <w:t xml:space="preserve">versión 2010  y esta </w:t>
      </w:r>
      <w:r w:rsidR="00B80D1C" w:rsidRPr="002771A1">
        <w:rPr>
          <w:rFonts w:ascii="Arial" w:eastAsia="Arial Unicode MS" w:hAnsi="Arial" w:cs="Arial"/>
          <w:sz w:val="24"/>
          <w:szCs w:val="24"/>
        </w:rPr>
        <w:t>ratificará</w:t>
      </w:r>
      <w:r w:rsidR="00A67B79" w:rsidRPr="002771A1">
        <w:rPr>
          <w:rFonts w:ascii="Arial" w:eastAsia="Arial Unicode MS" w:hAnsi="Arial" w:cs="Arial"/>
          <w:sz w:val="24"/>
          <w:szCs w:val="24"/>
        </w:rPr>
        <w:t xml:space="preserve"> que la clasificaciones de riesgos cambiaron así como las escalas de algunas valoraciones, </w:t>
      </w:r>
      <w:r w:rsidR="0069045C">
        <w:rPr>
          <w:rFonts w:ascii="Arial" w:eastAsia="Arial Unicode MS" w:hAnsi="Arial" w:cs="Arial"/>
          <w:sz w:val="24"/>
          <w:szCs w:val="24"/>
        </w:rPr>
        <w:t xml:space="preserve">lo que indica que la empresa en estos momentos no tiene un panorama de factores de riesgo que genere una </w:t>
      </w:r>
      <w:r w:rsidR="00A67B79" w:rsidRPr="002771A1">
        <w:rPr>
          <w:rFonts w:ascii="Arial" w:eastAsia="Arial Unicode MS" w:hAnsi="Arial" w:cs="Arial"/>
          <w:sz w:val="24"/>
          <w:szCs w:val="24"/>
        </w:rPr>
        <w:t>fuente confiable de información</w:t>
      </w:r>
      <w:r w:rsidR="00DA5D06" w:rsidRPr="002771A1">
        <w:rPr>
          <w:rFonts w:ascii="Arial" w:eastAsia="Arial Unicode MS" w:hAnsi="Arial" w:cs="Arial"/>
          <w:sz w:val="24"/>
          <w:szCs w:val="24"/>
        </w:rPr>
        <w:t>.</w:t>
      </w:r>
    </w:p>
    <w:p w:rsidR="008674EF" w:rsidRDefault="00596EA1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8674EF">
        <w:rPr>
          <w:rFonts w:ascii="Arial" w:eastAsia="Arial Unicode MS" w:hAnsi="Arial" w:cs="Arial"/>
          <w:sz w:val="24"/>
          <w:szCs w:val="24"/>
        </w:rPr>
        <w:t xml:space="preserve">Se </w:t>
      </w:r>
      <w:r w:rsidR="00730FC9" w:rsidRPr="008674EF">
        <w:rPr>
          <w:rFonts w:ascii="Arial" w:eastAsia="Arial Unicode MS" w:hAnsi="Arial" w:cs="Arial"/>
          <w:sz w:val="24"/>
          <w:szCs w:val="24"/>
        </w:rPr>
        <w:t>observó</w:t>
      </w:r>
      <w:r w:rsidRPr="008674EF">
        <w:rPr>
          <w:rFonts w:ascii="Arial" w:eastAsia="Arial Unicode MS" w:hAnsi="Arial" w:cs="Arial"/>
          <w:sz w:val="24"/>
          <w:szCs w:val="24"/>
        </w:rPr>
        <w:t xml:space="preserve"> </w:t>
      </w:r>
      <w:r w:rsidR="00730FC9" w:rsidRPr="008674EF">
        <w:rPr>
          <w:rFonts w:ascii="Arial" w:eastAsia="Arial Unicode MS" w:hAnsi="Arial" w:cs="Arial"/>
          <w:sz w:val="24"/>
          <w:szCs w:val="24"/>
        </w:rPr>
        <w:t>que los</w:t>
      </w:r>
      <w:r w:rsidR="00A67B79" w:rsidRPr="008674EF">
        <w:rPr>
          <w:rFonts w:ascii="Arial" w:eastAsia="Arial Unicode MS" w:hAnsi="Arial" w:cs="Arial"/>
          <w:sz w:val="24"/>
          <w:szCs w:val="24"/>
        </w:rPr>
        <w:t xml:space="preserve"> </w:t>
      </w:r>
      <w:r w:rsidR="001F539A" w:rsidRPr="008674EF">
        <w:rPr>
          <w:rFonts w:ascii="Arial" w:eastAsia="Arial Unicode MS" w:hAnsi="Arial" w:cs="Arial"/>
          <w:sz w:val="24"/>
          <w:szCs w:val="24"/>
        </w:rPr>
        <w:t>contratistas que adelantan las</w:t>
      </w:r>
      <w:r w:rsidR="00A000A7" w:rsidRPr="008674EF">
        <w:rPr>
          <w:rFonts w:ascii="Arial" w:eastAsia="Arial Unicode MS" w:hAnsi="Arial" w:cs="Arial"/>
          <w:sz w:val="24"/>
          <w:szCs w:val="24"/>
        </w:rPr>
        <w:t xml:space="preserve"> obra</w:t>
      </w:r>
      <w:r w:rsidR="001F539A" w:rsidRPr="008674EF">
        <w:rPr>
          <w:rFonts w:ascii="Arial" w:eastAsia="Arial Unicode MS" w:hAnsi="Arial" w:cs="Arial"/>
          <w:sz w:val="24"/>
          <w:szCs w:val="24"/>
        </w:rPr>
        <w:t>s</w:t>
      </w:r>
      <w:r w:rsidR="00A000A7" w:rsidRPr="008674EF">
        <w:rPr>
          <w:rFonts w:ascii="Arial" w:eastAsia="Arial Unicode MS" w:hAnsi="Arial" w:cs="Arial"/>
          <w:sz w:val="24"/>
          <w:szCs w:val="24"/>
        </w:rPr>
        <w:t xml:space="preserve"> de pintura no están sujeto</w:t>
      </w:r>
      <w:r w:rsidR="00B80D1C" w:rsidRPr="008674EF">
        <w:rPr>
          <w:rFonts w:ascii="Arial" w:eastAsia="Arial Unicode MS" w:hAnsi="Arial" w:cs="Arial"/>
          <w:sz w:val="24"/>
          <w:szCs w:val="24"/>
        </w:rPr>
        <w:t>s a los controles de</w:t>
      </w:r>
      <w:r w:rsidR="00064798" w:rsidRPr="008674EF">
        <w:rPr>
          <w:rFonts w:ascii="Arial" w:eastAsia="Arial Unicode MS" w:hAnsi="Arial" w:cs="Arial"/>
          <w:sz w:val="24"/>
          <w:szCs w:val="24"/>
        </w:rPr>
        <w:t xml:space="preserve"> trabajos en altura, así mismo no </w:t>
      </w:r>
      <w:r w:rsidR="00DA5D06" w:rsidRPr="008674EF">
        <w:rPr>
          <w:rFonts w:ascii="Arial" w:eastAsia="Arial Unicode MS" w:hAnsi="Arial" w:cs="Arial"/>
          <w:sz w:val="24"/>
          <w:szCs w:val="24"/>
        </w:rPr>
        <w:t>figuran</w:t>
      </w:r>
      <w:r w:rsidR="00A67B79" w:rsidRPr="008674EF">
        <w:rPr>
          <w:rFonts w:ascii="Arial" w:eastAsia="Arial Unicode MS" w:hAnsi="Arial" w:cs="Arial"/>
          <w:sz w:val="24"/>
          <w:szCs w:val="24"/>
        </w:rPr>
        <w:t xml:space="preserve"> en</w:t>
      </w:r>
      <w:r w:rsidR="00064798" w:rsidRPr="008674EF">
        <w:rPr>
          <w:rFonts w:ascii="Arial" w:eastAsia="Arial Unicode MS" w:hAnsi="Arial" w:cs="Arial"/>
          <w:sz w:val="24"/>
          <w:szCs w:val="24"/>
        </w:rPr>
        <w:t xml:space="preserve"> e</w:t>
      </w:r>
      <w:r w:rsidR="00B80D1C" w:rsidRPr="008674EF">
        <w:rPr>
          <w:rFonts w:ascii="Arial" w:eastAsia="Arial Unicode MS" w:hAnsi="Arial" w:cs="Arial"/>
          <w:sz w:val="24"/>
          <w:szCs w:val="24"/>
        </w:rPr>
        <w:t>l programa de salud ocupacional, conforme</w:t>
      </w:r>
      <w:r w:rsidR="008674EF">
        <w:rPr>
          <w:rFonts w:ascii="Arial" w:eastAsia="Arial Unicode MS" w:hAnsi="Arial" w:cs="Arial"/>
          <w:sz w:val="24"/>
          <w:szCs w:val="24"/>
        </w:rPr>
        <w:t xml:space="preserve"> como lo dicta </w:t>
      </w:r>
      <w:r w:rsidR="00792EB0" w:rsidRPr="008674EF">
        <w:rPr>
          <w:rFonts w:ascii="Arial" w:eastAsia="Arial Unicode MS" w:hAnsi="Arial" w:cs="Arial"/>
          <w:sz w:val="24"/>
          <w:szCs w:val="24"/>
        </w:rPr>
        <w:t>la GTC- 34</w:t>
      </w:r>
      <w:r w:rsidR="00B80D1C" w:rsidRPr="008674EF">
        <w:rPr>
          <w:rFonts w:ascii="Arial" w:eastAsia="Arial Unicode MS" w:hAnsi="Arial" w:cs="Arial"/>
          <w:sz w:val="24"/>
          <w:szCs w:val="24"/>
        </w:rPr>
        <w:t>,</w:t>
      </w:r>
      <w:r w:rsidR="00792EB0" w:rsidRPr="008674EF">
        <w:rPr>
          <w:rFonts w:ascii="Arial" w:eastAsia="Arial Unicode MS" w:hAnsi="Arial" w:cs="Arial"/>
          <w:sz w:val="24"/>
          <w:szCs w:val="24"/>
        </w:rPr>
        <w:t xml:space="preserve"> </w:t>
      </w:r>
      <w:r w:rsidR="00B80D1C" w:rsidRPr="008674EF">
        <w:rPr>
          <w:rFonts w:ascii="Arial" w:eastAsia="Arial Unicode MS" w:hAnsi="Arial" w:cs="Arial"/>
          <w:sz w:val="24"/>
          <w:szCs w:val="24"/>
        </w:rPr>
        <w:t>por lo tanto se deben tomar</w:t>
      </w:r>
      <w:r w:rsidR="00064798" w:rsidRPr="008674EF">
        <w:rPr>
          <w:rFonts w:ascii="Arial" w:eastAsia="Arial Unicode MS" w:hAnsi="Arial" w:cs="Arial"/>
          <w:sz w:val="24"/>
          <w:szCs w:val="24"/>
        </w:rPr>
        <w:t xml:space="preserve"> medidas preventivas para</w:t>
      </w:r>
      <w:r w:rsidR="00987E5A" w:rsidRPr="008674EF">
        <w:rPr>
          <w:rFonts w:ascii="Arial" w:eastAsia="Arial Unicode MS" w:hAnsi="Arial" w:cs="Arial"/>
          <w:sz w:val="24"/>
          <w:szCs w:val="24"/>
        </w:rPr>
        <w:t xml:space="preserve"> su ingr</w:t>
      </w:r>
      <w:r w:rsidR="00DA5D06" w:rsidRPr="008674EF">
        <w:rPr>
          <w:rFonts w:ascii="Arial" w:eastAsia="Arial Unicode MS" w:hAnsi="Arial" w:cs="Arial"/>
          <w:sz w:val="24"/>
          <w:szCs w:val="24"/>
        </w:rPr>
        <w:t>eso a las instalaciones</w:t>
      </w:r>
      <w:r w:rsidR="008674EF">
        <w:rPr>
          <w:rFonts w:ascii="Arial" w:eastAsia="Arial Unicode MS" w:hAnsi="Arial" w:cs="Arial"/>
          <w:sz w:val="24"/>
          <w:szCs w:val="24"/>
        </w:rPr>
        <w:t>.</w:t>
      </w:r>
      <w:r w:rsidR="00772491" w:rsidRPr="008674EF">
        <w:rPr>
          <w:rFonts w:ascii="Arial" w:eastAsia="Arial Unicode MS" w:hAnsi="Arial" w:cs="Arial"/>
          <w:sz w:val="24"/>
          <w:szCs w:val="24"/>
        </w:rPr>
        <w:t xml:space="preserve"> </w:t>
      </w:r>
    </w:p>
    <w:p w:rsidR="00F40DB6" w:rsidRPr="008674EF" w:rsidRDefault="00064798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8674EF">
        <w:rPr>
          <w:rFonts w:ascii="Arial" w:eastAsia="Arial Unicode MS" w:hAnsi="Arial" w:cs="Arial"/>
          <w:sz w:val="24"/>
          <w:szCs w:val="24"/>
        </w:rPr>
        <w:t xml:space="preserve">No existe </w:t>
      </w:r>
      <w:r w:rsidR="00F40DB6" w:rsidRPr="008674EF">
        <w:rPr>
          <w:rFonts w:ascii="Arial" w:eastAsia="Arial Unicode MS" w:hAnsi="Arial" w:cs="Arial"/>
          <w:sz w:val="24"/>
          <w:szCs w:val="24"/>
        </w:rPr>
        <w:t xml:space="preserve">un mecanismo de detección </w:t>
      </w:r>
      <w:r w:rsidR="00925E99" w:rsidRPr="008674EF">
        <w:rPr>
          <w:rFonts w:ascii="Arial" w:eastAsia="Arial Unicode MS" w:hAnsi="Arial" w:cs="Arial"/>
          <w:sz w:val="24"/>
          <w:szCs w:val="24"/>
        </w:rPr>
        <w:t>electrónica</w:t>
      </w:r>
      <w:r w:rsidR="00987E5A" w:rsidRPr="008674EF">
        <w:rPr>
          <w:rFonts w:ascii="Arial" w:eastAsia="Arial Unicode MS" w:hAnsi="Arial" w:cs="Arial"/>
          <w:sz w:val="24"/>
          <w:szCs w:val="24"/>
        </w:rPr>
        <w:t xml:space="preserve"> oportuna </w:t>
      </w:r>
      <w:r w:rsidR="00BF5180" w:rsidRPr="008674EF">
        <w:rPr>
          <w:rFonts w:ascii="Arial" w:eastAsia="Arial Unicode MS" w:hAnsi="Arial" w:cs="Arial"/>
          <w:sz w:val="24"/>
          <w:szCs w:val="24"/>
        </w:rPr>
        <w:t xml:space="preserve">que garantice una respuesta </w:t>
      </w:r>
      <w:r w:rsidR="005137F8" w:rsidRPr="008674EF">
        <w:rPr>
          <w:rFonts w:ascii="Arial" w:eastAsia="Arial Unicode MS" w:hAnsi="Arial" w:cs="Arial"/>
          <w:sz w:val="24"/>
          <w:szCs w:val="24"/>
        </w:rPr>
        <w:t>temprana</w:t>
      </w:r>
      <w:r w:rsidR="00BF5180" w:rsidRPr="008674EF">
        <w:rPr>
          <w:rFonts w:ascii="Arial" w:eastAsia="Arial Unicode MS" w:hAnsi="Arial" w:cs="Arial"/>
          <w:sz w:val="24"/>
          <w:szCs w:val="24"/>
        </w:rPr>
        <w:t xml:space="preserve"> </w:t>
      </w:r>
      <w:r w:rsidR="00987E5A" w:rsidRPr="008674EF">
        <w:rPr>
          <w:rFonts w:ascii="Arial" w:eastAsia="Arial Unicode MS" w:hAnsi="Arial" w:cs="Arial"/>
          <w:sz w:val="24"/>
          <w:szCs w:val="24"/>
        </w:rPr>
        <w:t xml:space="preserve">ante un conato de incendio en las instalaciones de la planta </w:t>
      </w:r>
      <w:r w:rsidR="005137F8" w:rsidRPr="008674EF">
        <w:rPr>
          <w:rFonts w:ascii="Arial" w:eastAsia="Arial Unicode MS" w:hAnsi="Arial" w:cs="Arial"/>
          <w:sz w:val="24"/>
          <w:szCs w:val="24"/>
        </w:rPr>
        <w:t>fí</w:t>
      </w:r>
      <w:r w:rsidR="00DC7C5B" w:rsidRPr="008674EF">
        <w:rPr>
          <w:rFonts w:ascii="Arial" w:eastAsia="Arial Unicode MS" w:hAnsi="Arial" w:cs="Arial"/>
          <w:sz w:val="24"/>
          <w:szCs w:val="24"/>
        </w:rPr>
        <w:t xml:space="preserve">sica, </w:t>
      </w:r>
      <w:r w:rsidR="0069045C" w:rsidRPr="008674EF">
        <w:rPr>
          <w:rFonts w:ascii="Arial" w:eastAsia="Arial Unicode MS" w:hAnsi="Arial" w:cs="Arial"/>
          <w:sz w:val="24"/>
          <w:szCs w:val="24"/>
        </w:rPr>
        <w:t xml:space="preserve">esto sumado a que </w:t>
      </w:r>
      <w:r w:rsidR="00DC7C5B" w:rsidRPr="008674EF">
        <w:rPr>
          <w:rFonts w:ascii="Arial" w:eastAsia="Arial Unicode MS" w:hAnsi="Arial" w:cs="Arial"/>
          <w:sz w:val="24"/>
          <w:szCs w:val="24"/>
        </w:rPr>
        <w:t xml:space="preserve">algunos de los extintores </w:t>
      </w:r>
      <w:r w:rsidR="005137F8" w:rsidRPr="008674EF">
        <w:rPr>
          <w:rFonts w:ascii="Arial" w:eastAsia="Arial Unicode MS" w:hAnsi="Arial" w:cs="Arial"/>
          <w:sz w:val="24"/>
          <w:szCs w:val="24"/>
        </w:rPr>
        <w:t xml:space="preserve">no tienen registros </w:t>
      </w:r>
      <w:r w:rsidR="00D637AE" w:rsidRPr="008674EF">
        <w:rPr>
          <w:rFonts w:ascii="Arial" w:eastAsia="Arial Unicode MS" w:hAnsi="Arial" w:cs="Arial"/>
          <w:sz w:val="24"/>
          <w:szCs w:val="24"/>
        </w:rPr>
        <w:t>de pruebas periódicas para</w:t>
      </w:r>
      <w:r w:rsidR="00772491" w:rsidRPr="008674EF">
        <w:rPr>
          <w:rFonts w:ascii="Arial" w:eastAsia="Arial Unicode MS" w:hAnsi="Arial" w:cs="Arial"/>
          <w:sz w:val="24"/>
          <w:szCs w:val="24"/>
        </w:rPr>
        <w:t xml:space="preserve"> su funcionamiento</w:t>
      </w:r>
      <w:r w:rsidR="00DC7C5B" w:rsidRPr="008674EF">
        <w:rPr>
          <w:rFonts w:ascii="Arial" w:eastAsia="Arial Unicode MS" w:hAnsi="Arial" w:cs="Arial"/>
          <w:sz w:val="24"/>
          <w:szCs w:val="24"/>
        </w:rPr>
        <w:t>.</w:t>
      </w:r>
    </w:p>
    <w:p w:rsidR="001F539A" w:rsidRPr="002771A1" w:rsidRDefault="008674EF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No se han realizado simulacros</w:t>
      </w:r>
      <w:r w:rsidR="00730FC9">
        <w:rPr>
          <w:rFonts w:ascii="Arial" w:eastAsia="Arial Unicode MS" w:hAnsi="Arial" w:cs="Arial"/>
          <w:sz w:val="24"/>
          <w:szCs w:val="24"/>
        </w:rPr>
        <w:t xml:space="preserve"> ni pre simulacros</w:t>
      </w:r>
      <w:r>
        <w:rPr>
          <w:rFonts w:ascii="Arial" w:eastAsia="Arial Unicode MS" w:hAnsi="Arial" w:cs="Arial"/>
          <w:sz w:val="24"/>
          <w:szCs w:val="24"/>
        </w:rPr>
        <w:t xml:space="preserve"> </w:t>
      </w:r>
      <w:r w:rsidR="001F539A" w:rsidRPr="002771A1">
        <w:rPr>
          <w:rFonts w:ascii="Arial" w:eastAsia="Arial Unicode MS" w:hAnsi="Arial" w:cs="Arial"/>
          <w:sz w:val="24"/>
          <w:szCs w:val="24"/>
        </w:rPr>
        <w:t>para poner en práctica las capacitaciones</w:t>
      </w:r>
      <w:r w:rsidR="00F239B2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DC7C5B" w:rsidRPr="002771A1">
        <w:rPr>
          <w:rFonts w:ascii="Arial" w:eastAsia="Arial Unicode MS" w:hAnsi="Arial" w:cs="Arial"/>
          <w:sz w:val="24"/>
          <w:szCs w:val="24"/>
        </w:rPr>
        <w:t>en temas de prevención y atención de desastres</w:t>
      </w:r>
      <w:r w:rsidR="00F239B2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DC7C5B" w:rsidRPr="002771A1">
        <w:rPr>
          <w:rFonts w:ascii="Arial" w:eastAsia="Arial Unicode MS" w:hAnsi="Arial" w:cs="Arial"/>
          <w:sz w:val="24"/>
          <w:szCs w:val="24"/>
        </w:rPr>
        <w:t xml:space="preserve">donde se </w:t>
      </w:r>
      <w:r w:rsidR="00F239B2" w:rsidRPr="002771A1">
        <w:rPr>
          <w:rFonts w:ascii="Arial" w:eastAsia="Arial Unicode MS" w:hAnsi="Arial" w:cs="Arial"/>
          <w:sz w:val="24"/>
          <w:szCs w:val="24"/>
        </w:rPr>
        <w:t>evalué el</w:t>
      </w:r>
      <w:r w:rsidR="00804536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="00F239B2" w:rsidRPr="002771A1">
        <w:rPr>
          <w:rFonts w:ascii="Arial" w:eastAsia="Arial Unicode MS" w:hAnsi="Arial" w:cs="Arial"/>
          <w:sz w:val="24"/>
          <w:szCs w:val="24"/>
        </w:rPr>
        <w:t>volumen</w:t>
      </w:r>
      <w:r w:rsidR="00804536" w:rsidRPr="002771A1">
        <w:rPr>
          <w:rFonts w:ascii="Arial" w:eastAsia="Arial Unicode MS" w:hAnsi="Arial" w:cs="Arial"/>
          <w:sz w:val="24"/>
          <w:szCs w:val="24"/>
        </w:rPr>
        <w:t xml:space="preserve"> de atención </w:t>
      </w:r>
      <w:r w:rsidR="00730FC9" w:rsidRPr="002771A1">
        <w:rPr>
          <w:rFonts w:ascii="Arial" w:eastAsia="Arial Unicode MS" w:hAnsi="Arial" w:cs="Arial"/>
          <w:sz w:val="24"/>
          <w:szCs w:val="24"/>
        </w:rPr>
        <w:t>y tiempo</w:t>
      </w:r>
      <w:r w:rsidR="001F539A" w:rsidRPr="002771A1">
        <w:rPr>
          <w:rFonts w:ascii="Arial" w:eastAsia="Arial Unicode MS" w:hAnsi="Arial" w:cs="Arial"/>
          <w:sz w:val="24"/>
          <w:szCs w:val="24"/>
        </w:rPr>
        <w:t xml:space="preserve"> de</w:t>
      </w:r>
      <w:r w:rsidR="00F239B2" w:rsidRPr="002771A1">
        <w:rPr>
          <w:rFonts w:ascii="Arial" w:eastAsia="Arial Unicode MS" w:hAnsi="Arial" w:cs="Arial"/>
          <w:sz w:val="24"/>
          <w:szCs w:val="24"/>
        </w:rPr>
        <w:t xml:space="preserve"> respuesta, del grupo de brigadistas conformado por la organización. </w:t>
      </w:r>
    </w:p>
    <w:p w:rsidR="00064798" w:rsidRPr="002771A1" w:rsidRDefault="00772491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visualizaron</w:t>
      </w:r>
      <w:r w:rsidR="001F539A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Pr="002771A1">
        <w:rPr>
          <w:rFonts w:ascii="Arial" w:eastAsia="Arial Unicode MS" w:hAnsi="Arial" w:cs="Arial"/>
          <w:sz w:val="24"/>
          <w:szCs w:val="24"/>
        </w:rPr>
        <w:t>problemas</w:t>
      </w:r>
      <w:r w:rsidR="001F539A" w:rsidRPr="002771A1">
        <w:rPr>
          <w:rFonts w:ascii="Arial" w:eastAsia="Arial Unicode MS" w:hAnsi="Arial" w:cs="Arial"/>
          <w:sz w:val="24"/>
          <w:szCs w:val="24"/>
        </w:rPr>
        <w:t xml:space="preserve"> de higiene industrial</w:t>
      </w:r>
      <w:r w:rsidR="00B64A51" w:rsidRPr="002771A1">
        <w:rPr>
          <w:rFonts w:ascii="Arial" w:eastAsia="Arial Unicode MS" w:hAnsi="Arial" w:cs="Arial"/>
          <w:sz w:val="24"/>
          <w:szCs w:val="24"/>
        </w:rPr>
        <w:t xml:space="preserve"> dado que alguna de la </w:t>
      </w:r>
      <w:r w:rsidR="001F539A" w:rsidRPr="002771A1">
        <w:rPr>
          <w:rFonts w:ascii="Arial" w:eastAsia="Arial Unicode MS" w:hAnsi="Arial" w:cs="Arial"/>
          <w:sz w:val="24"/>
          <w:szCs w:val="24"/>
        </w:rPr>
        <w:t xml:space="preserve"> mercancía </w:t>
      </w:r>
      <w:r w:rsidR="00BF5180" w:rsidRPr="002771A1">
        <w:rPr>
          <w:rFonts w:ascii="Arial" w:eastAsia="Arial Unicode MS" w:hAnsi="Arial" w:cs="Arial"/>
          <w:sz w:val="24"/>
          <w:szCs w:val="24"/>
        </w:rPr>
        <w:t xml:space="preserve">como los carrieles de cable y residuos como </w:t>
      </w:r>
      <w:r w:rsidR="00987E5A" w:rsidRPr="002771A1">
        <w:rPr>
          <w:rFonts w:ascii="Arial" w:eastAsia="Arial Unicode MS" w:hAnsi="Arial" w:cs="Arial"/>
          <w:sz w:val="24"/>
          <w:szCs w:val="24"/>
        </w:rPr>
        <w:t>cajas de cartón entre otros</w:t>
      </w:r>
      <w:r w:rsidR="0069045C">
        <w:rPr>
          <w:rFonts w:ascii="Arial" w:eastAsia="Arial Unicode MS" w:hAnsi="Arial" w:cs="Arial"/>
          <w:sz w:val="24"/>
          <w:szCs w:val="24"/>
        </w:rPr>
        <w:t>,</w:t>
      </w:r>
      <w:r w:rsidR="008674EF">
        <w:rPr>
          <w:rFonts w:ascii="Arial" w:eastAsia="Arial Unicode MS" w:hAnsi="Arial" w:cs="Arial"/>
          <w:sz w:val="24"/>
          <w:szCs w:val="24"/>
        </w:rPr>
        <w:t xml:space="preserve"> </w:t>
      </w:r>
      <w:r w:rsidR="00BF5180" w:rsidRPr="002771A1">
        <w:rPr>
          <w:rFonts w:ascii="Arial" w:eastAsia="Arial Unicode MS" w:hAnsi="Arial" w:cs="Arial"/>
          <w:sz w:val="24"/>
          <w:szCs w:val="24"/>
        </w:rPr>
        <w:t>es</w:t>
      </w:r>
      <w:r w:rsidR="00B64A51" w:rsidRPr="002771A1">
        <w:rPr>
          <w:rFonts w:ascii="Arial" w:eastAsia="Arial Unicode MS" w:hAnsi="Arial" w:cs="Arial"/>
          <w:sz w:val="24"/>
          <w:szCs w:val="24"/>
        </w:rPr>
        <w:t xml:space="preserve"> colocada</w:t>
      </w:r>
      <w:r w:rsidR="00987E5A" w:rsidRPr="002771A1">
        <w:rPr>
          <w:rFonts w:ascii="Arial" w:eastAsia="Arial Unicode MS" w:hAnsi="Arial" w:cs="Arial"/>
          <w:sz w:val="24"/>
          <w:szCs w:val="24"/>
        </w:rPr>
        <w:t xml:space="preserve"> indebidamente </w:t>
      </w:r>
      <w:r w:rsidR="005F3CE7" w:rsidRPr="002771A1">
        <w:rPr>
          <w:rFonts w:ascii="Arial" w:eastAsia="Arial Unicode MS" w:hAnsi="Arial" w:cs="Arial"/>
          <w:sz w:val="24"/>
          <w:szCs w:val="24"/>
        </w:rPr>
        <w:t>generando</w:t>
      </w:r>
      <w:r w:rsidR="001F539A" w:rsidRPr="002771A1">
        <w:rPr>
          <w:rFonts w:ascii="Arial" w:eastAsia="Arial Unicode MS" w:hAnsi="Arial" w:cs="Arial"/>
          <w:sz w:val="24"/>
          <w:szCs w:val="24"/>
        </w:rPr>
        <w:t xml:space="preserve"> obstáculos</w:t>
      </w:r>
      <w:r w:rsidR="005F3CE7" w:rsidRPr="002771A1">
        <w:rPr>
          <w:rFonts w:ascii="Arial" w:eastAsia="Arial Unicode MS" w:hAnsi="Arial" w:cs="Arial"/>
          <w:sz w:val="24"/>
          <w:szCs w:val="24"/>
        </w:rPr>
        <w:t xml:space="preserve"> peligrosos que no solo</w:t>
      </w:r>
      <w:r w:rsidR="00B64A51" w:rsidRPr="002771A1">
        <w:rPr>
          <w:rFonts w:ascii="Arial" w:eastAsia="Arial Unicode MS" w:hAnsi="Arial" w:cs="Arial"/>
          <w:sz w:val="24"/>
          <w:szCs w:val="24"/>
        </w:rPr>
        <w:t xml:space="preserve">  afectan la seguridad industrial si no retrasa los tiempos de entrega en los pedidos.</w:t>
      </w:r>
    </w:p>
    <w:p w:rsidR="00772491" w:rsidRPr="002771A1" w:rsidRDefault="00792EB0" w:rsidP="002771A1">
      <w:pPr>
        <w:pStyle w:val="Prrafodelista"/>
        <w:widowControl w:val="0"/>
        <w:numPr>
          <w:ilvl w:val="0"/>
          <w:numId w:val="3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 xml:space="preserve">Aunque se tiene establecido el comité paritario de salud ocupacional </w:t>
      </w:r>
      <w:r w:rsidR="00772491" w:rsidRPr="002771A1">
        <w:rPr>
          <w:rFonts w:ascii="Arial" w:eastAsia="Arial Unicode MS" w:hAnsi="Arial" w:cs="Arial"/>
          <w:sz w:val="24"/>
          <w:szCs w:val="24"/>
        </w:rPr>
        <w:t xml:space="preserve"> este </w:t>
      </w:r>
      <w:r w:rsidRPr="002771A1">
        <w:rPr>
          <w:rFonts w:ascii="Arial" w:eastAsia="Arial Unicode MS" w:hAnsi="Arial" w:cs="Arial"/>
          <w:sz w:val="24"/>
          <w:szCs w:val="24"/>
        </w:rPr>
        <w:t>no</w:t>
      </w:r>
      <w:r w:rsidR="00772491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Pr="002771A1">
        <w:rPr>
          <w:rFonts w:ascii="Arial" w:eastAsia="Arial Unicode MS" w:hAnsi="Arial" w:cs="Arial"/>
          <w:sz w:val="24"/>
          <w:szCs w:val="24"/>
        </w:rPr>
        <w:t xml:space="preserve">cumple con algunos aspectos </w:t>
      </w:r>
      <w:r w:rsidR="00B80D1C" w:rsidRPr="002771A1">
        <w:rPr>
          <w:rFonts w:ascii="Arial" w:eastAsia="Arial Unicode MS" w:hAnsi="Arial" w:cs="Arial"/>
          <w:sz w:val="24"/>
          <w:szCs w:val="24"/>
        </w:rPr>
        <w:t xml:space="preserve">fundamentales </w:t>
      </w:r>
      <w:r w:rsidRPr="002771A1">
        <w:rPr>
          <w:rFonts w:ascii="Arial" w:eastAsia="Arial Unicode MS" w:hAnsi="Arial" w:cs="Arial"/>
          <w:sz w:val="24"/>
          <w:szCs w:val="24"/>
        </w:rPr>
        <w:t>tales como las 4 horas de las reuniones programadas semanalmente y las  inspecciones a los lugares de trabajo</w:t>
      </w:r>
      <w:r w:rsidR="00B80D1C" w:rsidRPr="002771A1">
        <w:rPr>
          <w:rFonts w:ascii="Arial" w:eastAsia="Arial Unicode MS" w:hAnsi="Arial" w:cs="Arial"/>
          <w:sz w:val="24"/>
          <w:szCs w:val="24"/>
        </w:rPr>
        <w:t>.</w:t>
      </w:r>
      <w:r w:rsidR="00772491" w:rsidRPr="002771A1">
        <w:rPr>
          <w:rFonts w:ascii="Arial" w:eastAsia="Arial Unicode MS" w:hAnsi="Arial" w:cs="Arial"/>
          <w:sz w:val="24"/>
          <w:szCs w:val="24"/>
        </w:rPr>
        <w:t xml:space="preserve"> </w:t>
      </w:r>
    </w:p>
    <w:p w:rsidR="00673E17" w:rsidRPr="001508C8" w:rsidRDefault="00673E17" w:rsidP="00673E1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673E17" w:rsidRPr="001508C8" w:rsidRDefault="00673E17" w:rsidP="00673E17">
      <w:pPr>
        <w:widowControl w:val="0"/>
        <w:autoSpaceDE w:val="0"/>
        <w:autoSpaceDN w:val="0"/>
        <w:adjustRightInd w:val="0"/>
        <w:spacing w:after="0"/>
        <w:ind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772491" w:rsidRPr="001508C8" w:rsidRDefault="00E53CC3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ascii="Arial" w:eastAsia="Arial Unicode MS" w:hAnsi="Arial" w:cs="Arial"/>
          <w:b/>
          <w:sz w:val="24"/>
          <w:szCs w:val="24"/>
        </w:rPr>
      </w:pPr>
      <w:r w:rsidRPr="001508C8">
        <w:rPr>
          <w:rFonts w:ascii="Arial" w:eastAsia="Arial Unicode MS" w:hAnsi="Arial" w:cs="Arial"/>
          <w:b/>
          <w:sz w:val="24"/>
          <w:szCs w:val="24"/>
        </w:rPr>
        <w:t>8</w:t>
      </w:r>
      <w:r w:rsidR="00772491" w:rsidRPr="001508C8">
        <w:rPr>
          <w:rFonts w:ascii="Arial" w:eastAsia="Arial Unicode MS" w:hAnsi="Arial" w:cs="Arial"/>
          <w:b/>
          <w:sz w:val="24"/>
          <w:szCs w:val="24"/>
        </w:rPr>
        <w:t xml:space="preserve">. RECOMENDACIONES </w:t>
      </w:r>
    </w:p>
    <w:p w:rsidR="001508C8" w:rsidRPr="001508C8" w:rsidRDefault="001508C8" w:rsidP="00673E17">
      <w:pPr>
        <w:widowControl w:val="0"/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</w:p>
    <w:p w:rsidR="00B80D1C" w:rsidRPr="002771A1" w:rsidRDefault="00E53CC3" w:rsidP="002771A1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 xml:space="preserve">Se debe designar un representante del sistema S&amp;SO por la alta dirección y dejar un compromiso </w:t>
      </w:r>
      <w:r w:rsidR="00CA7A68" w:rsidRPr="002771A1">
        <w:rPr>
          <w:rFonts w:ascii="Arial" w:eastAsia="Arial Unicode MS" w:hAnsi="Arial" w:cs="Arial"/>
          <w:sz w:val="24"/>
          <w:szCs w:val="24"/>
        </w:rPr>
        <w:t xml:space="preserve">de mejora </w:t>
      </w:r>
      <w:r w:rsidR="00B40557" w:rsidRPr="002771A1">
        <w:rPr>
          <w:rFonts w:ascii="Arial" w:eastAsia="Arial Unicode MS" w:hAnsi="Arial" w:cs="Arial"/>
          <w:sz w:val="24"/>
          <w:szCs w:val="24"/>
        </w:rPr>
        <w:t>continúa</w:t>
      </w:r>
      <w:r w:rsidR="00CA7A68" w:rsidRPr="002771A1">
        <w:rPr>
          <w:rFonts w:ascii="Arial" w:eastAsia="Arial Unicode MS" w:hAnsi="Arial" w:cs="Arial"/>
          <w:sz w:val="24"/>
          <w:szCs w:val="24"/>
        </w:rPr>
        <w:t xml:space="preserve"> </w:t>
      </w:r>
      <w:r w:rsidRPr="002771A1">
        <w:rPr>
          <w:rFonts w:ascii="Arial" w:eastAsia="Arial Unicode MS" w:hAnsi="Arial" w:cs="Arial"/>
          <w:sz w:val="24"/>
          <w:szCs w:val="24"/>
        </w:rPr>
        <w:t>documentado p</w:t>
      </w:r>
      <w:r w:rsidR="00CA7A68" w:rsidRPr="002771A1">
        <w:rPr>
          <w:rFonts w:ascii="Arial" w:eastAsia="Arial Unicode MS" w:hAnsi="Arial" w:cs="Arial"/>
          <w:sz w:val="24"/>
          <w:szCs w:val="24"/>
        </w:rPr>
        <w:t xml:space="preserve">or parte de </w:t>
      </w:r>
      <w:r w:rsidR="00B40557" w:rsidRPr="002771A1">
        <w:rPr>
          <w:rFonts w:ascii="Arial" w:eastAsia="Arial Unicode MS" w:hAnsi="Arial" w:cs="Arial"/>
          <w:sz w:val="24"/>
          <w:szCs w:val="24"/>
        </w:rPr>
        <w:t>gerencia</w:t>
      </w:r>
      <w:r w:rsidR="00CA7A68" w:rsidRPr="002771A1">
        <w:rPr>
          <w:rFonts w:ascii="Arial" w:eastAsia="Arial Unicode MS" w:hAnsi="Arial" w:cs="Arial"/>
          <w:sz w:val="24"/>
          <w:szCs w:val="24"/>
        </w:rPr>
        <w:t xml:space="preserve"> informando</w:t>
      </w:r>
      <w:r w:rsidRPr="002771A1">
        <w:rPr>
          <w:rFonts w:ascii="Arial" w:eastAsia="Arial Unicode MS" w:hAnsi="Arial" w:cs="Arial"/>
          <w:sz w:val="24"/>
          <w:szCs w:val="24"/>
        </w:rPr>
        <w:t xml:space="preserve"> e irrigando las responsabilidades a todos los empleados de la organización</w:t>
      </w:r>
      <w:r w:rsidR="00CA7A68" w:rsidRPr="002771A1">
        <w:rPr>
          <w:rFonts w:ascii="Arial" w:eastAsia="Arial Unicode MS" w:hAnsi="Arial" w:cs="Arial"/>
          <w:sz w:val="24"/>
          <w:szCs w:val="24"/>
        </w:rPr>
        <w:t>.</w:t>
      </w:r>
    </w:p>
    <w:p w:rsidR="00CA7A68" w:rsidRPr="00436F4B" w:rsidRDefault="00673E17" w:rsidP="00436F4B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 xml:space="preserve">Se debe </w:t>
      </w:r>
      <w:r w:rsidR="00B40557" w:rsidRPr="002771A1">
        <w:rPr>
          <w:rFonts w:ascii="Arial" w:eastAsia="Arial Unicode MS" w:hAnsi="Arial" w:cs="Arial"/>
          <w:sz w:val="24"/>
          <w:szCs w:val="24"/>
        </w:rPr>
        <w:t>actualizar</w:t>
      </w:r>
      <w:r w:rsidRPr="002771A1">
        <w:rPr>
          <w:rFonts w:ascii="Arial" w:eastAsia="Arial Unicode MS" w:hAnsi="Arial" w:cs="Arial"/>
          <w:sz w:val="24"/>
          <w:szCs w:val="24"/>
        </w:rPr>
        <w:t xml:space="preserve"> el procedimiento y el panorama de factores de </w:t>
      </w:r>
      <w:r w:rsidR="00B40557" w:rsidRPr="002771A1">
        <w:rPr>
          <w:rFonts w:ascii="Arial" w:eastAsia="Arial Unicode MS" w:hAnsi="Arial" w:cs="Arial"/>
          <w:sz w:val="24"/>
          <w:szCs w:val="24"/>
        </w:rPr>
        <w:t>riesgo</w:t>
      </w:r>
      <w:r w:rsidRPr="002771A1">
        <w:rPr>
          <w:rFonts w:ascii="Arial" w:eastAsia="Arial Unicode MS" w:hAnsi="Arial" w:cs="Arial"/>
          <w:sz w:val="24"/>
          <w:szCs w:val="24"/>
        </w:rPr>
        <w:t xml:space="preserve"> conforme a la GTC-45 Versión 2010 y utilizar la plantilla sugerida para la matriz sin omitir los controles</w:t>
      </w:r>
      <w:r w:rsidR="00CA7A68" w:rsidRPr="002771A1">
        <w:rPr>
          <w:rFonts w:ascii="Arial" w:eastAsia="Arial Unicode MS" w:hAnsi="Arial" w:cs="Arial"/>
          <w:sz w:val="24"/>
          <w:szCs w:val="24"/>
        </w:rPr>
        <w:t xml:space="preserve"> y medidas de intervención </w:t>
      </w:r>
      <w:r w:rsidRPr="002771A1">
        <w:rPr>
          <w:rFonts w:ascii="Arial" w:eastAsia="Arial Unicode MS" w:hAnsi="Arial" w:cs="Arial"/>
          <w:sz w:val="24"/>
          <w:szCs w:val="24"/>
        </w:rPr>
        <w:t xml:space="preserve"> que esta sugiere</w:t>
      </w:r>
      <w:r w:rsidR="00CA7A68" w:rsidRPr="002771A1">
        <w:rPr>
          <w:rFonts w:ascii="Arial" w:eastAsia="Arial Unicode MS" w:hAnsi="Arial" w:cs="Arial"/>
          <w:sz w:val="24"/>
          <w:szCs w:val="24"/>
        </w:rPr>
        <w:t>.</w:t>
      </w:r>
    </w:p>
    <w:p w:rsidR="000458E9" w:rsidRPr="00436F4B" w:rsidRDefault="00CA7A68" w:rsidP="00B40557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debe crear un protocolo para la entrada de visitantes y contratistas en la cual se les informe de los riesgos y peligros presentes a los que</w:t>
      </w:r>
      <w:r w:rsidR="00B40557" w:rsidRPr="002771A1">
        <w:rPr>
          <w:rFonts w:ascii="Arial" w:eastAsia="Arial Unicode MS" w:hAnsi="Arial" w:cs="Arial"/>
          <w:sz w:val="24"/>
          <w:szCs w:val="24"/>
        </w:rPr>
        <w:t xml:space="preserve"> se</w:t>
      </w:r>
      <w:r w:rsidRPr="002771A1">
        <w:rPr>
          <w:rFonts w:ascii="Arial" w:eastAsia="Arial Unicode MS" w:hAnsi="Arial" w:cs="Arial"/>
          <w:sz w:val="24"/>
          <w:szCs w:val="24"/>
        </w:rPr>
        <w:t xml:space="preserve"> pueden estar expuestos así como el suministro de los elementos de protección personal si </w:t>
      </w:r>
      <w:r w:rsidR="00B40557" w:rsidRPr="002771A1">
        <w:rPr>
          <w:rFonts w:ascii="Arial" w:eastAsia="Arial Unicode MS" w:hAnsi="Arial" w:cs="Arial"/>
          <w:sz w:val="24"/>
          <w:szCs w:val="24"/>
        </w:rPr>
        <w:t>el caso amerita.</w:t>
      </w:r>
    </w:p>
    <w:p w:rsidR="00B40557" w:rsidRPr="00436F4B" w:rsidRDefault="000458E9" w:rsidP="00B40557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debe actualizar el programa de salud ocupacional conforme a la GTC-34.</w:t>
      </w:r>
    </w:p>
    <w:p w:rsidR="00B40557" w:rsidRPr="00436F4B" w:rsidRDefault="00B40557" w:rsidP="00CA7A68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debe implementar un programa de protección de caídas conforme a la resolucion 3673/08</w:t>
      </w:r>
      <w:r w:rsidR="000458E9" w:rsidRPr="002771A1">
        <w:rPr>
          <w:rFonts w:ascii="Arial" w:eastAsia="Arial Unicode MS" w:hAnsi="Arial" w:cs="Arial"/>
          <w:sz w:val="24"/>
          <w:szCs w:val="24"/>
        </w:rPr>
        <w:t>.</w:t>
      </w:r>
    </w:p>
    <w:p w:rsidR="00B40557" w:rsidRPr="00436F4B" w:rsidRDefault="00B40557" w:rsidP="00CA7A68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sugiere implementar un sistema de red contra incendios, o algún tipo de mecanismo electrónico de detección</w:t>
      </w:r>
      <w:r w:rsidR="000458E9" w:rsidRPr="002771A1">
        <w:rPr>
          <w:rFonts w:ascii="Arial" w:eastAsia="Arial Unicode MS" w:hAnsi="Arial" w:cs="Arial"/>
          <w:sz w:val="24"/>
          <w:szCs w:val="24"/>
        </w:rPr>
        <w:t xml:space="preserve"> temprana</w:t>
      </w:r>
      <w:r w:rsidRPr="002771A1">
        <w:rPr>
          <w:rFonts w:ascii="Arial" w:eastAsia="Arial Unicode MS" w:hAnsi="Arial" w:cs="Arial"/>
          <w:sz w:val="24"/>
          <w:szCs w:val="24"/>
        </w:rPr>
        <w:t xml:space="preserve"> de humo</w:t>
      </w:r>
      <w:r w:rsidR="008674EF">
        <w:rPr>
          <w:rFonts w:ascii="Arial" w:eastAsia="Arial Unicode MS" w:hAnsi="Arial" w:cs="Arial"/>
          <w:sz w:val="24"/>
          <w:szCs w:val="24"/>
        </w:rPr>
        <w:t xml:space="preserve"> ya sea manual u </w:t>
      </w:r>
      <w:r w:rsidR="000458E9" w:rsidRPr="002771A1">
        <w:rPr>
          <w:rFonts w:ascii="Arial" w:eastAsia="Arial Unicode MS" w:hAnsi="Arial" w:cs="Arial"/>
          <w:sz w:val="24"/>
          <w:szCs w:val="24"/>
        </w:rPr>
        <w:t xml:space="preserve"> automático.</w:t>
      </w:r>
    </w:p>
    <w:p w:rsidR="000458E9" w:rsidRPr="00436F4B" w:rsidRDefault="00B40557" w:rsidP="00CA7A68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 xml:space="preserve">Se debe programar  </w:t>
      </w:r>
      <w:r w:rsidR="000458E9" w:rsidRPr="002771A1">
        <w:rPr>
          <w:rFonts w:ascii="Arial" w:eastAsia="Arial Unicode MS" w:hAnsi="Arial" w:cs="Arial"/>
          <w:sz w:val="24"/>
          <w:szCs w:val="24"/>
        </w:rPr>
        <w:t xml:space="preserve">como mínimo </w:t>
      </w:r>
      <w:r w:rsidRPr="002771A1">
        <w:rPr>
          <w:rFonts w:ascii="Arial" w:eastAsia="Arial Unicode MS" w:hAnsi="Arial" w:cs="Arial"/>
          <w:sz w:val="24"/>
          <w:szCs w:val="24"/>
        </w:rPr>
        <w:t>un simulacro</w:t>
      </w:r>
      <w:r w:rsidR="000458E9" w:rsidRPr="002771A1">
        <w:rPr>
          <w:rFonts w:ascii="Arial" w:eastAsia="Arial Unicode MS" w:hAnsi="Arial" w:cs="Arial"/>
          <w:sz w:val="24"/>
          <w:szCs w:val="24"/>
        </w:rPr>
        <w:t xml:space="preserve"> de preparación y respuesta ante emergencias</w:t>
      </w:r>
      <w:r w:rsidRPr="002771A1">
        <w:rPr>
          <w:rFonts w:ascii="Arial" w:eastAsia="Arial Unicode MS" w:hAnsi="Arial" w:cs="Arial"/>
          <w:sz w:val="24"/>
          <w:szCs w:val="24"/>
        </w:rPr>
        <w:t xml:space="preserve"> anualmente</w:t>
      </w:r>
      <w:r w:rsidR="000458E9" w:rsidRPr="002771A1">
        <w:rPr>
          <w:rFonts w:ascii="Arial" w:eastAsia="Arial Unicode MS" w:hAnsi="Arial" w:cs="Arial"/>
          <w:sz w:val="24"/>
          <w:szCs w:val="24"/>
        </w:rPr>
        <w:t>.</w:t>
      </w:r>
    </w:p>
    <w:p w:rsidR="000458E9" w:rsidRPr="00436F4B" w:rsidRDefault="000458E9" w:rsidP="00CA7A68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>Se deben implementar medidas de orden y aseo en cada uno de los niveles de la planta física de la organización e incluirlo en el subprograma de higiene y seguridad industrial.</w:t>
      </w:r>
    </w:p>
    <w:p w:rsidR="000458E9" w:rsidRPr="002771A1" w:rsidRDefault="000458E9" w:rsidP="002771A1">
      <w:pPr>
        <w:pStyle w:val="Prrafodelista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 w:rsidRPr="002771A1">
        <w:rPr>
          <w:rFonts w:ascii="Arial" w:eastAsia="Arial Unicode MS" w:hAnsi="Arial" w:cs="Arial"/>
          <w:sz w:val="24"/>
          <w:szCs w:val="24"/>
        </w:rPr>
        <w:t xml:space="preserve">Se sugiere documentar la obligación de gerencia </w:t>
      </w:r>
      <w:r w:rsidR="001508C8" w:rsidRPr="002771A1">
        <w:rPr>
          <w:rFonts w:ascii="Arial" w:eastAsia="Arial Unicode MS" w:hAnsi="Arial" w:cs="Arial"/>
          <w:sz w:val="24"/>
          <w:szCs w:val="24"/>
        </w:rPr>
        <w:t xml:space="preserve">en la cual se </w:t>
      </w:r>
      <w:r w:rsidRPr="002771A1">
        <w:rPr>
          <w:rFonts w:ascii="Arial" w:eastAsia="Arial Unicode MS" w:hAnsi="Arial" w:cs="Arial"/>
          <w:sz w:val="24"/>
          <w:szCs w:val="24"/>
        </w:rPr>
        <w:t>designa</w:t>
      </w:r>
      <w:r w:rsidR="001508C8" w:rsidRPr="002771A1">
        <w:rPr>
          <w:rFonts w:ascii="Arial" w:eastAsia="Arial Unicode MS" w:hAnsi="Arial" w:cs="Arial"/>
          <w:sz w:val="24"/>
          <w:szCs w:val="24"/>
        </w:rPr>
        <w:t xml:space="preserve"> exclusivamente para el COPASO</w:t>
      </w:r>
      <w:r w:rsidRPr="002771A1">
        <w:rPr>
          <w:rFonts w:ascii="Arial" w:eastAsia="Arial Unicode MS" w:hAnsi="Arial" w:cs="Arial"/>
          <w:sz w:val="24"/>
          <w:szCs w:val="24"/>
        </w:rPr>
        <w:t xml:space="preserve"> las 4 horas de reuniones programadas semanalmente y las inspecciones a los lugares de trabajo</w:t>
      </w:r>
      <w:r w:rsidR="001508C8" w:rsidRPr="002771A1">
        <w:rPr>
          <w:rFonts w:ascii="Arial" w:eastAsia="Arial Unicode MS" w:hAnsi="Arial" w:cs="Arial"/>
          <w:sz w:val="24"/>
          <w:szCs w:val="24"/>
        </w:rPr>
        <w:t>, llenando los registros respectivos y dejándolos como evidencia.</w:t>
      </w:r>
    </w:p>
    <w:p w:rsidR="001508C8" w:rsidRP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Pr="001508C8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1508C8" w:rsidRDefault="00B54CB5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b/>
          <w:sz w:val="24"/>
          <w:szCs w:val="24"/>
        </w:rPr>
      </w:pPr>
      <w:r>
        <w:rPr>
          <w:rFonts w:ascii="Arial" w:eastAsia="Arial Unicode MS" w:hAnsi="Arial" w:cs="Arial"/>
          <w:b/>
          <w:sz w:val="24"/>
          <w:szCs w:val="24"/>
        </w:rPr>
        <w:t xml:space="preserve">9. ILUSTRACIONES </w:t>
      </w:r>
    </w:p>
    <w:p w:rsidR="000458E9" w:rsidRDefault="000458E9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b/>
          <w:sz w:val="24"/>
          <w:szCs w:val="24"/>
        </w:rPr>
      </w:pPr>
    </w:p>
    <w:p w:rsidR="00A32823" w:rsidRDefault="00A32823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B40557" w:rsidRDefault="00E765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1" type="#_x0000_t32" style="position:absolute;left:0;text-align:left;margin-left:73.9pt;margin-top:122.75pt;width:6.1pt;height:12.7pt;z-index:251702272" o:connectortype="straight" strokecolor="#fabf8f [1945]" strokeweight="2.25pt"/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roundrect id="_x0000_s1060" style="position:absolute;left:0;text-align:left;margin-left:293.95pt;margin-top:13.25pt;width:84.9pt;height:36.8pt;z-index:251681792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60">
              <w:txbxContent>
                <w:p w:rsidR="0015526D" w:rsidRPr="00B54CB5" w:rsidRDefault="0015526D" w:rsidP="00B54CB5">
                  <w:r w:rsidRPr="00102209">
                    <w:rPr>
                      <w:rFonts w:eastAsia="Arial Unicode MS"/>
                      <w:sz w:val="16"/>
                      <w:szCs w:val="16"/>
                    </w:rPr>
                    <w:t>Falta de</w:t>
                  </w:r>
                  <w:r w:rsidRPr="00B54CB5">
                    <w:rPr>
                      <w:rFonts w:eastAsia="Arial Unicode MS"/>
                    </w:rPr>
                    <w:t xml:space="preserve"> </w:t>
                  </w:r>
                  <w:r w:rsidRPr="00102209">
                    <w:rPr>
                      <w:rFonts w:eastAsia="Arial Unicode MS"/>
                      <w:sz w:val="16"/>
                      <w:szCs w:val="16"/>
                    </w:rPr>
                    <w:t>señalización</w:t>
                  </w:r>
                </w:p>
              </w:txbxContent>
            </v:textbox>
          </v:roundrect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roundrect id="_x0000_s1054" style="position:absolute;left:0;text-align:left;margin-left:313.8pt;margin-top:85.85pt;width:1in;height:36.9pt;z-index:251676672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54">
              <w:txbxContent>
                <w:p w:rsidR="0015526D" w:rsidRPr="00102209" w:rsidRDefault="0015526D" w:rsidP="00B54CB5">
                  <w:pPr>
                    <w:rPr>
                      <w:sz w:val="16"/>
                      <w:szCs w:val="16"/>
                      <w:lang w:val="en-US"/>
                    </w:rPr>
                  </w:pPr>
                  <w:r w:rsidRPr="00102209">
                    <w:rPr>
                      <w:rFonts w:eastAsia="Arial Unicode MS"/>
                      <w:sz w:val="16"/>
                      <w:szCs w:val="16"/>
                    </w:rPr>
                    <w:t>Obstáculos Peligrosos</w:t>
                  </w:r>
                </w:p>
              </w:txbxContent>
            </v:textbox>
          </v:roundrect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 id="_x0000_s1059" type="#_x0000_t32" style="position:absolute;left:0;text-align:left;margin-left:108.55pt;margin-top:25.2pt;width:185.4pt;height:87.6pt;flip:y;z-index:251680768" o:connectortype="straight" strokecolor="#d99594 [1941]" strokeweight="3pt">
            <v:stroke endarrow="block"/>
            <v:shadow on="t" color="#622423 [1605]" opacity=".5" offset="6pt,-6pt"/>
          </v:shape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rect id="_x0000_s1058" style="position:absolute;left:0;text-align:left;margin-left:88.15pt;margin-top:112.8pt;width:20.4pt;height:9.95pt;flip:y;z-index:251679744" filled="f" fillcolor="white [3201]" strokecolor="red" strokeweight="1pt">
            <v:stroke dashstyle="dash"/>
            <v:shadow color="#868686"/>
          </v:rect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 id="_x0000_s1055" type="#_x0000_t32" style="position:absolute;left:0;text-align:left;margin-left:147.95pt;margin-top:98.65pt;width:159.05pt;height:36.8pt;flip:y;z-index:251677696" o:connectortype="straight" strokecolor="#d99594 [1941]" strokeweight="3pt">
            <v:stroke endarrow="block"/>
            <v:shadow on="t" color="#7f7f7f [1601]" opacity=".5" offset="6pt,-6pt"/>
          </v:shape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oval id="_x0000_s1053" style="position:absolute;left:0;text-align:left;margin-left:62.35pt;margin-top:128.2pt;width:105.95pt;height:58.4pt;z-index:251675648" filled="f" fillcolor="white [3201]" strokecolor="#ffc000" strokeweight="1.5pt">
            <v:stroke dashstyle="dash"/>
            <v:shadow color="#868686"/>
          </v:oval>
        </w:pict>
      </w:r>
      <w:r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oval id="_x0000_s1056" style="position:absolute;left:0;text-align:left;margin-left:5.75pt;margin-top:55.5pt;width:74.25pt;height:89.65pt;z-index:251678720" filled="f" fillcolor="white [3201]" strokecolor="#ffc000" strokeweight="2.25pt">
            <v:stroke dashstyle="dash"/>
            <v:shadow color="#868686"/>
          </v:oval>
        </w:pict>
      </w:r>
      <w:r w:rsidR="00AD16A7" w:rsidRPr="00AD16A7">
        <w:rPr>
          <w:rFonts w:ascii="Arial" w:eastAsia="Arial Unicode MS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3362505" cy="2343661"/>
            <wp:effectExtent l="114300" t="38100" r="47445" b="75689"/>
            <wp:docPr id="13" name="Imagen 2" descr="C:\Documents and Settings\TOSHIBA\Mis documentos\Dropbox\PLANTA FISICA ELECTROINDUSTRIAL\PRIMER PIS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OSHIBA\Mis documentos\Dropbox\PLANTA FISICA ELECTROINDUSTRIAL\PRIMER PISO 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632" cy="235141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B80D1C" w:rsidRDefault="00E765C8" w:rsidP="0049046A">
      <w:pPr>
        <w:widowControl w:val="0"/>
        <w:autoSpaceDE w:val="0"/>
        <w:autoSpaceDN w:val="0"/>
        <w:adjustRightInd w:val="0"/>
        <w:spacing w:after="0"/>
        <w:jc w:val="both"/>
        <w:rPr>
          <w:rFonts w:eastAsia="Arial Unicode MS"/>
        </w:rPr>
      </w:pP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roundrect id="_x0000_s1093" style="position:absolute;left:0;text-align:left;margin-left:307pt;margin-top:114.2pt;width:123.8pt;height:50.95pt;z-index:251708416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93">
              <w:txbxContent>
                <w:p w:rsidR="0015526D" w:rsidRPr="00102209" w:rsidRDefault="0015526D" w:rsidP="0015526D">
                  <w:pPr>
                    <w:rPr>
                      <w:rFonts w:eastAsia="Arial Unicode MS"/>
                      <w:sz w:val="16"/>
                      <w:szCs w:val="16"/>
                    </w:rPr>
                  </w:pPr>
                  <w:r>
                    <w:rPr>
                      <w:rFonts w:eastAsia="Arial Unicode MS"/>
                      <w:sz w:val="16"/>
                      <w:szCs w:val="16"/>
                    </w:rPr>
                    <w:t>Obstáculos peligrosos con apilamientos desordenados, ausencia de un procedimiento de escaleras de mano</w:t>
                  </w:r>
                </w:p>
                <w:p w:rsidR="0015526D" w:rsidRPr="00B54CB5" w:rsidRDefault="0015526D" w:rsidP="0015526D"/>
              </w:txbxContent>
            </v:textbox>
          </v:roundrect>
        </w:pict>
      </w: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 id="_x0000_s1092" type="#_x0000_t32" style="position:absolute;left:0;text-align:left;margin-left:149.55pt;margin-top:59.35pt;width:149.45pt;height:27.85pt;flip:y;z-index:251707392" o:connectortype="straight" strokecolor="#d99594 [1941]" strokeweight="3pt">
            <v:stroke endarrow="block"/>
            <v:shadow on="t" opacity=".5" offset="6pt,-6pt"/>
          </v:shape>
        </w:pict>
      </w: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roundrect id="_x0000_s1062" style="position:absolute;left:0;text-align:left;margin-left:287pt;margin-top:35.35pt;width:123.8pt;height:39.85pt;z-index:251683840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62">
              <w:txbxContent>
                <w:p w:rsidR="0015526D" w:rsidRPr="00102209" w:rsidRDefault="0015526D" w:rsidP="00B54CB5">
                  <w:pPr>
                    <w:rPr>
                      <w:rFonts w:eastAsia="Arial Unicode MS"/>
                      <w:sz w:val="16"/>
                      <w:szCs w:val="16"/>
                    </w:rPr>
                  </w:pPr>
                  <w:r w:rsidRPr="00102209">
                    <w:rPr>
                      <w:rFonts w:eastAsia="Arial Unicode MS"/>
                      <w:sz w:val="16"/>
                      <w:szCs w:val="16"/>
                    </w:rPr>
                    <w:t xml:space="preserve">Orden y Aseó, </w:t>
                  </w:r>
                  <w:r>
                    <w:rPr>
                      <w:rFonts w:eastAsia="Arial Unicode MS"/>
                      <w:sz w:val="16"/>
                      <w:szCs w:val="16"/>
                    </w:rPr>
                    <w:t>A</w:t>
                  </w:r>
                  <w:r w:rsidRPr="00102209">
                    <w:rPr>
                      <w:rFonts w:eastAsia="Arial Unicode MS"/>
                      <w:sz w:val="16"/>
                      <w:szCs w:val="16"/>
                    </w:rPr>
                    <w:t xml:space="preserve">lmacenamiento inadecuado </w:t>
                  </w:r>
                  <w:r>
                    <w:rPr>
                      <w:rFonts w:eastAsia="Arial Unicode MS"/>
                      <w:sz w:val="16"/>
                      <w:szCs w:val="16"/>
                    </w:rPr>
                    <w:t xml:space="preserve">de mercancías </w:t>
                  </w:r>
                </w:p>
                <w:p w:rsidR="0015526D" w:rsidRPr="00B54CB5" w:rsidRDefault="0015526D" w:rsidP="00B54CB5"/>
              </w:txbxContent>
            </v:textbox>
          </v:roundrect>
        </w:pict>
      </w:r>
      <w:r w:rsidR="00B54CB5" w:rsidRPr="00B54CB5">
        <w:rPr>
          <w:rFonts w:ascii="Arial" w:eastAsia="Arial Unicode MS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3233923" cy="1880618"/>
            <wp:effectExtent l="133350" t="19050" r="42677" b="43432"/>
            <wp:docPr id="17" name="Imagen 5" descr="C:\Documents and Settings\TOSHIBA\Mis documentos\Dropbox\PLANTA FISICA ELECTROINDUSTRIAL\PLANTA NIVE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SHIBA\Mis documentos\Dropbox\PLANTA FISICA ELECTROINDUSTRIAL\PLANTA NIVEL 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469" cy="188791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9046A" w:rsidRDefault="0049046A" w:rsidP="0049046A">
      <w:pPr>
        <w:widowControl w:val="0"/>
        <w:autoSpaceDE w:val="0"/>
        <w:autoSpaceDN w:val="0"/>
        <w:adjustRightInd w:val="0"/>
        <w:spacing w:after="0"/>
        <w:jc w:val="both"/>
        <w:rPr>
          <w:rFonts w:eastAsia="Arial Unicode MS"/>
        </w:rPr>
      </w:pPr>
    </w:p>
    <w:p w:rsidR="00754CBD" w:rsidRDefault="00E765C8" w:rsidP="00EB1A25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 id="_x0000_s1094" type="#_x0000_t32" style="position:absolute;left:0;text-align:left;margin-left:350.35pt;margin-top:4.15pt;width:10.2pt;height:59.45pt;flip:y;z-index:251709440" o:connectortype="straight" strokecolor="#d99594 [1941]" strokeweight="3pt">
            <v:stroke endarrow="block"/>
            <v:shadow on="t" opacity=".5" offset="6pt,-6pt"/>
          </v:shape>
        </w:pict>
      </w: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shape id="_x0000_s1061" type="#_x0000_t32" style="position:absolute;left:0;text-align:left;margin-left:191.25pt;margin-top:4.15pt;width:138.85pt;height:59.45pt;flip:y;z-index:251682816" o:connectortype="straight" strokecolor="#d99594 [1941]" strokeweight="3pt">
            <v:stroke endarrow="block"/>
            <v:shadow on="t" opacity=".5" offset="6pt,-6pt"/>
          </v:shape>
        </w:pict>
      </w: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oval id="_x0000_s1087" style="position:absolute;left:0;text-align:left;margin-left:318.4pt;margin-top:70.75pt;width:63pt;height:46.9pt;z-index:251703296" filled="f" fillcolor="white [3201]" strokecolor="red" strokeweight="1pt">
            <v:stroke dashstyle="dash"/>
            <v:shadow color="#868686"/>
          </v:oval>
        </w:pict>
      </w:r>
      <w:r w:rsidRPr="00E765C8">
        <w:rPr>
          <w:rFonts w:ascii="Arial" w:eastAsia="Arial Unicode MS" w:hAnsi="Arial" w:cs="Arial"/>
          <w:noProof/>
          <w:sz w:val="24"/>
          <w:szCs w:val="24"/>
          <w:lang w:eastAsia="es-ES"/>
        </w:rPr>
        <w:pict>
          <v:oval id="_x0000_s1070" style="position:absolute;left:0;text-align:left;margin-left:108.55pt;margin-top:51.4pt;width:94.4pt;height:87.65pt;z-index:251692032" filled="f" fillcolor="white [3201]" strokecolor="red" strokeweight="1pt">
            <v:stroke dashstyle="dash"/>
            <v:shadow color="#868686"/>
          </v:oval>
        </w:pict>
      </w:r>
      <w:r w:rsidR="0049046A">
        <w:rPr>
          <w:rFonts w:eastAsia="Arial Unicode MS"/>
          <w:noProof/>
          <w:lang w:eastAsia="es-ES"/>
        </w:rPr>
        <w:drawing>
          <wp:inline distT="0" distB="0" distL="0" distR="0">
            <wp:extent cx="2511454" cy="2087916"/>
            <wp:effectExtent l="133350" t="38100" r="60296" b="64734"/>
            <wp:docPr id="7" name="Imagen 9" descr="C:\Documents and Settings\TOSHIBA\Mis documentos\Dropbox\PLANTA FISICA ELECTROINDUSTRIAL\IMG01041-20120423-0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SHIBA\Mis documentos\Dropbox\PLANTA FISICA ELECTROINDUSTRIAL\IMG01041-20120423-09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974" cy="20858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707DA1">
        <w:rPr>
          <w:rFonts w:eastAsia="Arial Unicode MS"/>
          <w:noProof/>
          <w:lang w:eastAsia="es-ES"/>
        </w:rPr>
        <w:drawing>
          <wp:inline distT="0" distB="0" distL="0" distR="0">
            <wp:extent cx="2421806" cy="1563502"/>
            <wp:effectExtent l="38100" t="0" r="16594" b="455798"/>
            <wp:docPr id="20" name="Imagen 9" descr="C:\Documents and Settings\TOSHIBA\Escritorio\D-INCIAL\Escalera Manual con OBs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SHIBA\Escritorio\D-INCIAL\Escalera Manual con OBst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06" cy="15635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54CBD" w:rsidRDefault="00754CBD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8547AA" w:rsidRDefault="008547AA" w:rsidP="00102209">
      <w:pPr>
        <w:widowControl w:val="0"/>
        <w:autoSpaceDE w:val="0"/>
        <w:autoSpaceDN w:val="0"/>
        <w:adjustRightInd w:val="0"/>
        <w:ind w:right="54"/>
        <w:jc w:val="both"/>
        <w:rPr>
          <w:rFonts w:eastAsia="Arial Unicode MS"/>
        </w:rPr>
      </w:pPr>
    </w:p>
    <w:p w:rsidR="008547AA" w:rsidRDefault="008547AA" w:rsidP="00102209">
      <w:pPr>
        <w:widowControl w:val="0"/>
        <w:autoSpaceDE w:val="0"/>
        <w:autoSpaceDN w:val="0"/>
        <w:adjustRightInd w:val="0"/>
        <w:ind w:right="54"/>
        <w:jc w:val="both"/>
        <w:rPr>
          <w:rFonts w:eastAsia="Arial Unicode MS"/>
        </w:rPr>
      </w:pPr>
    </w:p>
    <w:p w:rsidR="005A0B48" w:rsidRDefault="00E765C8" w:rsidP="00102209">
      <w:pPr>
        <w:widowControl w:val="0"/>
        <w:autoSpaceDE w:val="0"/>
        <w:autoSpaceDN w:val="0"/>
        <w:adjustRightInd w:val="0"/>
        <w:ind w:right="54"/>
        <w:jc w:val="both"/>
        <w:rPr>
          <w:rFonts w:eastAsia="Arial Unicode MS"/>
        </w:rPr>
      </w:pPr>
      <w:r>
        <w:rPr>
          <w:rFonts w:eastAsia="Arial Unicode MS"/>
          <w:noProof/>
          <w:lang w:eastAsia="es-ES"/>
        </w:rPr>
        <w:pict>
          <v:shape id="_x0000_s1097" type="#_x0000_t32" style="position:absolute;left:0;text-align:left;margin-left:234.85pt;margin-top:14pt;width:39.4pt;height:57.85pt;flip:x y;z-index:251712512" o:connectortype="straight" strokecolor="#d99594 [1941]" strokeweight="3pt">
            <v:stroke endarrow="block"/>
            <v:shadow on="t" opacity=".5" offset="6pt,-6pt"/>
          </v:shape>
        </w:pict>
      </w:r>
      <w:r>
        <w:rPr>
          <w:rFonts w:eastAsia="Arial Unicode MS"/>
          <w:noProof/>
          <w:lang w:eastAsia="es-ES"/>
        </w:rPr>
        <w:pict>
          <v:shape id="_x0000_s1096" type="#_x0000_t32" style="position:absolute;left:0;text-align:left;margin-left:171.7pt;margin-top:14pt;width:23.75pt;height:34.65pt;flip:y;z-index:251711488" o:connectortype="straight" strokecolor="#d99594 [1941]" strokeweight="3pt">
            <v:stroke endarrow="block"/>
            <v:shadow on="t" opacity=".5" offset="6pt,-6pt"/>
          </v:shape>
        </w:pict>
      </w:r>
      <w:r>
        <w:rPr>
          <w:rFonts w:eastAsia="Arial Unicode MS"/>
          <w:noProof/>
          <w:lang w:eastAsia="es-ES"/>
        </w:rPr>
        <w:pict>
          <v:roundrect id="_x0000_s1095" style="position:absolute;left:0;text-align:left;margin-left:160pt;margin-top:-40.75pt;width:123.8pt;height:54.75pt;z-index:251710464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95">
              <w:txbxContent>
                <w:p w:rsidR="0015526D" w:rsidRPr="00102209" w:rsidRDefault="0015526D" w:rsidP="0015526D">
                  <w:pPr>
                    <w:rPr>
                      <w:rFonts w:eastAsia="Arial Unicode MS"/>
                      <w:sz w:val="16"/>
                      <w:szCs w:val="16"/>
                    </w:rPr>
                  </w:pPr>
                  <w:r>
                    <w:rPr>
                      <w:rFonts w:eastAsia="Arial Unicode MS"/>
                      <w:sz w:val="16"/>
                      <w:szCs w:val="16"/>
                    </w:rPr>
                    <w:t xml:space="preserve">Obstáculos Peligrosos, Almacenamiento inadecuado y obstrucción de salidas de </w:t>
                  </w:r>
                  <w:r w:rsidR="008547AA">
                    <w:rPr>
                      <w:rFonts w:eastAsia="Arial Unicode MS"/>
                      <w:sz w:val="16"/>
                      <w:szCs w:val="16"/>
                    </w:rPr>
                    <w:t>emergencia</w:t>
                  </w:r>
                  <w:r>
                    <w:rPr>
                      <w:rFonts w:eastAsia="Arial Unicode MS"/>
                      <w:sz w:val="16"/>
                      <w:szCs w:val="16"/>
                    </w:rPr>
                    <w:t xml:space="preserve"> </w:t>
                  </w:r>
                  <w:r w:rsidR="008547AA">
                    <w:rPr>
                      <w:rFonts w:eastAsia="Arial Unicode MS"/>
                      <w:sz w:val="16"/>
                      <w:szCs w:val="16"/>
                    </w:rPr>
                    <w:t>y falta señalización</w:t>
                  </w:r>
                </w:p>
                <w:p w:rsidR="0015526D" w:rsidRPr="00B54CB5" w:rsidRDefault="0015526D" w:rsidP="0015526D"/>
              </w:txbxContent>
            </v:textbox>
          </v:roundrect>
        </w:pict>
      </w:r>
    </w:p>
    <w:p w:rsidR="008547AA" w:rsidRDefault="00E765C8" w:rsidP="00707DA1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  <w:r>
        <w:rPr>
          <w:rFonts w:eastAsia="Arial Unicode MS"/>
          <w:noProof/>
          <w:lang w:eastAsia="es-ES"/>
        </w:rPr>
        <w:pict>
          <v:roundrect id="_x0000_s1098" style="position:absolute;left:0;text-align:left;margin-left:149.95pt;margin-top:168.5pt;width:173.9pt;height:38.75pt;z-index:251713536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098">
              <w:txbxContent>
                <w:p w:rsidR="008547AA" w:rsidRPr="008547AA" w:rsidRDefault="008547AA" w:rsidP="008547AA">
                  <w:pPr>
                    <w:rPr>
                      <w:sz w:val="16"/>
                      <w:szCs w:val="16"/>
                    </w:rPr>
                  </w:pPr>
                  <w:r w:rsidRPr="008547AA">
                    <w:rPr>
                      <w:sz w:val="16"/>
                      <w:szCs w:val="16"/>
                    </w:rPr>
                    <w:t>Almacenamiento Inadecuado en Pasillos que obstru</w:t>
                  </w:r>
                  <w:r>
                    <w:rPr>
                      <w:sz w:val="16"/>
                      <w:szCs w:val="16"/>
                    </w:rPr>
                    <w:t xml:space="preserve">yen las salidas de emergencia y el transito seguro del personal </w:t>
                  </w:r>
                  <w:r w:rsidRPr="008547AA">
                    <w:rPr>
                      <w:sz w:val="16"/>
                      <w:szCs w:val="16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rFonts w:eastAsia="Arial Unicode MS"/>
          <w:noProof/>
          <w:lang w:eastAsia="es-ES"/>
        </w:rPr>
        <w:pict>
          <v:shape id="_x0000_s1099" type="#_x0000_t32" style="position:absolute;left:0;text-align:left;margin-left:88.15pt;margin-top:201.8pt;width:83.55pt;height:73.4pt;flip:y;z-index:251714560" o:connectortype="straight" strokecolor="#d99594 [1941]" strokeweight="3pt">
            <v:stroke endarrow="block"/>
            <v:shadow on="t" opacity=".5" offset="6pt,-6pt"/>
          </v:shape>
        </w:pict>
      </w:r>
      <w:r>
        <w:rPr>
          <w:rFonts w:eastAsia="Arial Unicode MS"/>
          <w:noProof/>
          <w:lang w:eastAsia="es-ES"/>
        </w:rPr>
        <w:pict>
          <v:oval id="_x0000_s1091" style="position:absolute;left:0;text-align:left;margin-left:82.5pt;margin-top:13.75pt;width:94.4pt;height:87.65pt;z-index:251706368" filled="f" fillcolor="white [3201]" strokecolor="red" strokeweight="1pt">
            <v:stroke dashstyle="dash"/>
            <v:shadow color="#868686"/>
          </v:oval>
        </w:pict>
      </w:r>
      <w:r>
        <w:rPr>
          <w:rFonts w:eastAsia="Arial Unicode MS"/>
          <w:noProof/>
          <w:lang w:eastAsia="es-ES"/>
        </w:rPr>
        <w:pict>
          <v:oval id="_x0000_s1089" style="position:absolute;left:0;text-align:left;margin-left:270.65pt;margin-top:29.4pt;width:94.4pt;height:87.65pt;z-index:251704320" filled="f" fillcolor="white [3201]" strokecolor="red" strokeweight="1pt">
            <v:stroke dashstyle="dash"/>
            <v:shadow color="#868686"/>
          </v:oval>
        </w:pict>
      </w:r>
      <w:r w:rsidR="00FF0ADA">
        <w:rPr>
          <w:rFonts w:eastAsia="Arial Unicode MS"/>
          <w:noProof/>
          <w:lang w:eastAsia="es-ES"/>
        </w:rPr>
        <w:drawing>
          <wp:inline distT="0" distB="0" distL="0" distR="0">
            <wp:extent cx="2601583" cy="1923439"/>
            <wp:effectExtent l="38100" t="0" r="27317" b="572111"/>
            <wp:docPr id="16" name="Imagen 7" descr="C:\Documents and Settings\TOSHIBA\Escritorio\D-INCIAL\Ruta evac escale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SHIBA\Escritorio\D-INCIAL\Ruta evac escalera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83" cy="192343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FF0ADA">
        <w:rPr>
          <w:rFonts w:eastAsia="Arial Unicode MS"/>
          <w:noProof/>
          <w:lang w:eastAsia="es-ES"/>
        </w:rPr>
        <w:drawing>
          <wp:inline distT="0" distB="0" distL="0" distR="0">
            <wp:extent cx="2763050" cy="1910631"/>
            <wp:effectExtent l="38100" t="0" r="18250" b="565869"/>
            <wp:docPr id="18" name="Imagen 8" descr="C:\Documents and Settings\TOSHIBA\Escritorio\D-INCIAL\Escaleras con Obstac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SHIBA\Escritorio\D-INCIAL\Escaleras con Obstacul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824" cy="1908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5A0B48" w:rsidRDefault="00E765C8" w:rsidP="00707DA1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  <w:r>
        <w:rPr>
          <w:rFonts w:eastAsia="Arial Unicode MS"/>
          <w:noProof/>
          <w:lang w:eastAsia="es-ES"/>
        </w:rPr>
        <w:pict>
          <v:shape id="_x0000_s1103" type="#_x0000_t32" style="position:absolute;left:0;text-align:left;margin-left:95.7pt;margin-top:253.8pt;width:99.75pt;height:62.35pt;flip:x y;z-index:251718656" o:connectortype="straight" strokecolor="#d99594 [1941]" strokeweight="3pt">
            <v:stroke endarrow="block"/>
            <v:shadow on="t" opacity=".5" offset="6pt,-6pt"/>
          </v:shape>
        </w:pict>
      </w:r>
      <w:r>
        <w:rPr>
          <w:rFonts w:eastAsia="Arial Unicode MS"/>
          <w:noProof/>
          <w:lang w:eastAsia="es-ES"/>
        </w:rPr>
        <w:pict>
          <v:shape id="_x0000_s1102" type="#_x0000_t32" style="position:absolute;left:0;text-align:left;margin-left:264.8pt;margin-top:272.55pt;width:66.55pt;height:37.5pt;flip:y;z-index:251717632" o:connectortype="straight" strokecolor="#d99594 [1941]" strokeweight="3pt">
            <v:stroke endarrow="block"/>
            <v:shadow on="t" opacity=".5" offset="6pt,-6pt"/>
          </v:shape>
        </w:pict>
      </w:r>
      <w:r>
        <w:rPr>
          <w:rFonts w:eastAsia="Arial Unicode MS"/>
          <w:noProof/>
          <w:lang w:eastAsia="es-ES"/>
        </w:rPr>
        <w:pict>
          <v:roundrect id="_x0000_s1101" style="position:absolute;left:0;text-align:left;margin-left:123.55pt;margin-top:320.5pt;width:173.9pt;height:44pt;z-index:251716608" arcsize="10923f" fillcolor="#fabf8f [1945]" strokecolor="#fabf8f [1945]" strokeweight="1pt">
            <v:fill color2="#fde9d9 [665]" angle="-45" focus="-50%" type="gradient"/>
            <v:shadow type="perspective" color="#974706 [1609]" opacity=".5" offset="1pt" offset2="-3pt"/>
            <o:extrusion v:ext="view" on="t" render="wireFrame"/>
            <v:textbox style="mso-next-textbox:#_x0000_s1101">
              <w:txbxContent>
                <w:p w:rsidR="008547AA" w:rsidRPr="008547AA" w:rsidRDefault="008547AA" w:rsidP="008547AA">
                  <w:pPr>
                    <w:rPr>
                      <w:sz w:val="16"/>
                      <w:szCs w:val="16"/>
                    </w:rPr>
                  </w:pPr>
                  <w:r w:rsidRPr="008547AA">
                    <w:rPr>
                      <w:sz w:val="16"/>
                      <w:szCs w:val="16"/>
                    </w:rPr>
                    <w:t xml:space="preserve">Almacenamiento Inadecuado </w:t>
                  </w:r>
                  <w:r w:rsidR="00036CFA">
                    <w:rPr>
                      <w:sz w:val="16"/>
                      <w:szCs w:val="16"/>
                    </w:rPr>
                    <w:t xml:space="preserve">de Mercancías en los </w:t>
                  </w:r>
                  <w:r w:rsidR="001315E2">
                    <w:rPr>
                      <w:sz w:val="16"/>
                      <w:szCs w:val="16"/>
                    </w:rPr>
                    <w:t>A</w:t>
                  </w:r>
                  <w:r w:rsidR="00036CFA">
                    <w:rPr>
                      <w:sz w:val="16"/>
                      <w:szCs w:val="16"/>
                    </w:rPr>
                    <w:t xml:space="preserve">scensores y </w:t>
                  </w:r>
                  <w:r w:rsidR="001315E2">
                    <w:rPr>
                      <w:sz w:val="16"/>
                      <w:szCs w:val="16"/>
                    </w:rPr>
                    <w:t>C</w:t>
                  </w:r>
                  <w:r w:rsidR="00036CFA">
                    <w:rPr>
                      <w:sz w:val="16"/>
                      <w:szCs w:val="16"/>
                    </w:rPr>
                    <w:t xml:space="preserve">orredores así como </w:t>
                  </w:r>
                  <w:r w:rsidR="001315E2">
                    <w:rPr>
                      <w:sz w:val="16"/>
                      <w:szCs w:val="16"/>
                    </w:rPr>
                    <w:t>M</w:t>
                  </w:r>
                  <w:r w:rsidR="00036CFA">
                    <w:rPr>
                      <w:sz w:val="16"/>
                      <w:szCs w:val="16"/>
                    </w:rPr>
                    <w:t xml:space="preserve">anejo de </w:t>
                  </w:r>
                  <w:r w:rsidR="001315E2">
                    <w:rPr>
                      <w:sz w:val="16"/>
                      <w:szCs w:val="16"/>
                    </w:rPr>
                    <w:t>C</w:t>
                  </w:r>
                  <w:r w:rsidR="00036CFA">
                    <w:rPr>
                      <w:sz w:val="16"/>
                      <w:szCs w:val="16"/>
                    </w:rPr>
                    <w:t xml:space="preserve">argas en </w:t>
                  </w:r>
                  <w:r w:rsidR="00E96DF0">
                    <w:rPr>
                      <w:sz w:val="16"/>
                      <w:szCs w:val="16"/>
                    </w:rPr>
                    <w:t>e</w:t>
                  </w:r>
                  <w:r w:rsidR="00036CFA">
                    <w:rPr>
                      <w:sz w:val="16"/>
                      <w:szCs w:val="16"/>
                    </w:rPr>
                    <w:t xml:space="preserve">spacios </w:t>
                  </w:r>
                  <w:r w:rsidR="001315E2">
                    <w:rPr>
                      <w:sz w:val="16"/>
                      <w:szCs w:val="16"/>
                    </w:rPr>
                    <w:t>R</w:t>
                  </w:r>
                  <w:r w:rsidR="00036CFA">
                    <w:rPr>
                      <w:sz w:val="16"/>
                      <w:szCs w:val="16"/>
                    </w:rPr>
                    <w:t xml:space="preserve">educidos </w:t>
                  </w:r>
                </w:p>
              </w:txbxContent>
            </v:textbox>
          </v:roundrect>
        </w:pict>
      </w:r>
      <w:r>
        <w:rPr>
          <w:rFonts w:eastAsia="Arial Unicode MS"/>
          <w:noProof/>
          <w:lang w:eastAsia="es-ES"/>
        </w:rPr>
        <w:pict>
          <v:oval id="_x0000_s1090" style="position:absolute;left:0;text-align:left;margin-left:323.85pt;margin-top:203.95pt;width:94.4pt;height:87.65pt;z-index:251705344" filled="f" fillcolor="white [3201]" strokecolor="red" strokeweight="1pt">
            <v:stroke dashstyle="dash"/>
            <v:shadow color="#868686"/>
          </v:oval>
        </w:pict>
      </w:r>
      <w:r>
        <w:rPr>
          <w:rFonts w:eastAsia="Arial Unicode MS"/>
          <w:noProof/>
          <w:lang w:eastAsia="es-ES"/>
        </w:rPr>
        <w:pict>
          <v:shape id="_x0000_s1100" type="#_x0000_t32" style="position:absolute;left:0;text-align:left;margin-left:257.3pt;margin-top:6.85pt;width:44.6pt;height:44pt;flip:x y;z-index:251715584" o:connectortype="straight" strokecolor="#d99594 [1941]" strokeweight="3pt">
            <v:stroke endarrow="block"/>
            <v:shadow on="t" opacity=".5" offset="6pt,-6pt"/>
          </v:shape>
        </w:pict>
      </w:r>
      <w:r w:rsidR="00102209">
        <w:rPr>
          <w:rFonts w:eastAsia="Arial Unicode MS"/>
          <w:noProof/>
          <w:lang w:eastAsia="es-ES"/>
        </w:rPr>
        <w:drawing>
          <wp:inline distT="0" distB="0" distL="0" distR="0">
            <wp:extent cx="2624947" cy="1783002"/>
            <wp:effectExtent l="133350" t="57150" r="118253" b="64848"/>
            <wp:docPr id="30" name="Imagen 11" descr="C:\Documents and Settings\TOSHIBA\Escritorio\D-INCIAL\Desorden y Obstaculos Escale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SHIBA\Escritorio\D-INCIAL\Desorden y Obstaculos Escaleras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215" cy="17892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15526D" w:rsidRPr="0015526D">
        <w:rPr>
          <w:rFonts w:eastAsia="Arial Unicode MS"/>
          <w:noProof/>
          <w:lang w:eastAsia="es-ES"/>
        </w:rPr>
        <w:drawing>
          <wp:inline distT="0" distB="0" distL="0" distR="0">
            <wp:extent cx="2390660" cy="1717831"/>
            <wp:effectExtent l="76200" t="76200" r="123940" b="72869"/>
            <wp:docPr id="33" name="Imagen 12" descr="C:\Documents and Settings\TOSHIBA\Escritorio\D-INCIAL\DesOrdena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SHIBA\Escritorio\D-INCIAL\DesOrdenado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96" cy="17157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F0ADA">
        <w:rPr>
          <w:rFonts w:eastAsia="Arial Unicode MS"/>
          <w:noProof/>
          <w:lang w:eastAsia="es-ES"/>
        </w:rPr>
        <w:drawing>
          <wp:inline distT="0" distB="0" distL="0" distR="0">
            <wp:extent cx="2730980" cy="1790916"/>
            <wp:effectExtent l="38100" t="0" r="12220" b="533184"/>
            <wp:docPr id="14" name="Imagen 6" descr="C:\Documents and Settings\TOSHIBA\Escritorio\D-INCIAL\Ascensor Super Obstaculiza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SHIBA\Escritorio\D-INCIAL\Ascensor Super Obstaculizad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16" cy="180123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102209">
        <w:rPr>
          <w:rFonts w:eastAsia="Arial Unicode MS"/>
          <w:noProof/>
          <w:lang w:eastAsia="es-ES"/>
        </w:rPr>
        <w:drawing>
          <wp:inline distT="0" distB="0" distL="0" distR="0">
            <wp:extent cx="2600684" cy="1708030"/>
            <wp:effectExtent l="38100" t="0" r="28216" b="520820"/>
            <wp:docPr id="29" name="Imagen 10" descr="C:\Documents and Settings\TOSHIBA\Escritorio\D-INCIAL\carretes mal ubicad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SHIBA\Escritorio\D-INCIAL\carretes mal ubicado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822" cy="17061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5A0B48" w:rsidRDefault="005A0B4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FF0ADA" w:rsidRDefault="00FF0ADA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5A0B48" w:rsidRDefault="005A0B4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792EB0" w:rsidRDefault="00792EB0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5F3CE7" w:rsidRDefault="005F3CE7" w:rsidP="00E37171">
      <w:pPr>
        <w:widowControl w:val="0"/>
        <w:autoSpaceDE w:val="0"/>
        <w:autoSpaceDN w:val="0"/>
        <w:adjustRightInd w:val="0"/>
        <w:ind w:right="54"/>
        <w:jc w:val="both"/>
        <w:rPr>
          <w:rFonts w:eastAsia="Arial Unicode MS"/>
        </w:rPr>
      </w:pPr>
    </w:p>
    <w:p w:rsidR="00B64A51" w:rsidRDefault="00B64A51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064798" w:rsidRPr="00963CCA" w:rsidRDefault="0006479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  <w:b/>
        </w:rPr>
      </w:pPr>
    </w:p>
    <w:p w:rsidR="0049046A" w:rsidRDefault="0049046A" w:rsidP="00912312">
      <w:pPr>
        <w:widowControl w:val="0"/>
        <w:autoSpaceDE w:val="0"/>
        <w:autoSpaceDN w:val="0"/>
        <w:adjustRightInd w:val="0"/>
        <w:ind w:left="142" w:right="54" w:hanging="23"/>
        <w:rPr>
          <w:rFonts w:ascii="Arial" w:eastAsia="Arial Unicode MS" w:hAnsi="Arial" w:cs="Arial"/>
          <w:b/>
          <w:sz w:val="24"/>
          <w:szCs w:val="24"/>
        </w:rPr>
      </w:pPr>
    </w:p>
    <w:p w:rsidR="0049046A" w:rsidRDefault="0049046A" w:rsidP="00912312">
      <w:pPr>
        <w:widowControl w:val="0"/>
        <w:autoSpaceDE w:val="0"/>
        <w:autoSpaceDN w:val="0"/>
        <w:adjustRightInd w:val="0"/>
        <w:ind w:left="142" w:right="54" w:hanging="23"/>
        <w:rPr>
          <w:rFonts w:ascii="Arial" w:eastAsia="Arial Unicode MS" w:hAnsi="Arial" w:cs="Arial"/>
          <w:b/>
          <w:sz w:val="24"/>
          <w:szCs w:val="24"/>
        </w:rPr>
      </w:pPr>
    </w:p>
    <w:p w:rsidR="0049046A" w:rsidRDefault="0049046A" w:rsidP="00036CFA">
      <w:pPr>
        <w:widowControl w:val="0"/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b/>
          <w:sz w:val="24"/>
          <w:szCs w:val="24"/>
        </w:rPr>
      </w:pPr>
    </w:p>
    <w:p w:rsidR="00036CFA" w:rsidRDefault="00036CFA" w:rsidP="00036CFA">
      <w:pPr>
        <w:widowControl w:val="0"/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b/>
          <w:sz w:val="24"/>
          <w:szCs w:val="24"/>
        </w:rPr>
      </w:pPr>
    </w:p>
    <w:p w:rsidR="00036CFA" w:rsidRDefault="00036CFA" w:rsidP="00036CFA">
      <w:pPr>
        <w:widowControl w:val="0"/>
        <w:autoSpaceDE w:val="0"/>
        <w:autoSpaceDN w:val="0"/>
        <w:adjustRightInd w:val="0"/>
        <w:ind w:right="54"/>
        <w:jc w:val="both"/>
        <w:rPr>
          <w:rFonts w:ascii="Arial" w:eastAsia="Arial Unicode MS" w:hAnsi="Arial" w:cs="Arial"/>
          <w:b/>
          <w:sz w:val="24"/>
          <w:szCs w:val="24"/>
        </w:rPr>
      </w:pPr>
    </w:p>
    <w:p w:rsidR="00064798" w:rsidRPr="00963CCA" w:rsidRDefault="00963CCA" w:rsidP="00036CFA">
      <w:pPr>
        <w:widowControl w:val="0"/>
        <w:autoSpaceDE w:val="0"/>
        <w:autoSpaceDN w:val="0"/>
        <w:adjustRightInd w:val="0"/>
        <w:ind w:right="54"/>
        <w:rPr>
          <w:rFonts w:ascii="Arial" w:eastAsia="Arial Unicode MS" w:hAnsi="Arial" w:cs="Arial"/>
          <w:b/>
          <w:sz w:val="24"/>
          <w:szCs w:val="24"/>
        </w:rPr>
      </w:pPr>
      <w:r w:rsidRPr="00963CCA">
        <w:rPr>
          <w:rFonts w:ascii="Arial" w:eastAsia="Arial Unicode MS" w:hAnsi="Arial" w:cs="Arial"/>
          <w:b/>
          <w:sz w:val="24"/>
          <w:szCs w:val="24"/>
        </w:rPr>
        <w:t>ANEXOS</w:t>
      </w:r>
    </w:p>
    <w:p w:rsidR="00A37013" w:rsidRDefault="00A37013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AD6A9C" w:rsidRDefault="00AD6A9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AD6A9C" w:rsidRDefault="00AD6A9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0F495C" w:rsidRDefault="000F495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0F495C" w:rsidRDefault="000F495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D86184" w:rsidRDefault="00D86184" w:rsidP="00C10FF0">
      <w:pPr>
        <w:jc w:val="both"/>
      </w:pPr>
    </w:p>
    <w:p w:rsidR="00E4621F" w:rsidRDefault="00E4621F" w:rsidP="00D86184"/>
    <w:p w:rsidR="00E4621F" w:rsidRDefault="00E4621F" w:rsidP="00D86184"/>
    <w:p w:rsidR="00D86184" w:rsidRDefault="00D86184" w:rsidP="00D86184"/>
    <w:p w:rsidR="00D86184" w:rsidRDefault="00D86184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/>
    <w:p w:rsidR="009C4BBC" w:rsidRDefault="009C4BBC" w:rsidP="00A7049C"/>
    <w:p w:rsidR="009C4BBC" w:rsidRDefault="009C4BBC" w:rsidP="00A7049C"/>
    <w:p w:rsidR="009C4BBC" w:rsidRDefault="009C4BBC" w:rsidP="00A7049C"/>
    <w:p w:rsidR="00036CFA" w:rsidRDefault="00036CFA" w:rsidP="00036CFA">
      <w:pPr>
        <w:jc w:val="both"/>
      </w:pPr>
    </w:p>
    <w:tbl>
      <w:tblPr>
        <w:tblStyle w:val="Tablaconcuadrcula"/>
        <w:tblpPr w:leftFromText="141" w:rightFromText="141" w:vertAnchor="text" w:horzAnchor="margin" w:tblpXSpec="right" w:tblpY="4215"/>
        <w:tblW w:w="0" w:type="auto"/>
        <w:tblLook w:val="01E0"/>
      </w:tblPr>
      <w:tblGrid>
        <w:gridCol w:w="2957"/>
        <w:gridCol w:w="3331"/>
        <w:gridCol w:w="2766"/>
      </w:tblGrid>
      <w:tr w:rsidR="00036CFA" w:rsidRPr="003E4A25" w:rsidTr="00305728">
        <w:tc>
          <w:tcPr>
            <w:tcW w:w="3562" w:type="dxa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 xml:space="preserve">Entrega </w:t>
            </w:r>
          </w:p>
        </w:tc>
        <w:tc>
          <w:tcPr>
            <w:tcW w:w="2226" w:type="dxa"/>
            <w:vMerge w:val="restart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 w:rsidRPr="0069045C">
              <w:rPr>
                <w:rFonts w:cs="Arial"/>
                <w:noProof/>
                <w:sz w:val="20"/>
                <w:lang w:val="es-ES"/>
              </w:rPr>
              <w:drawing>
                <wp:inline distT="0" distB="0" distL="0" distR="0">
                  <wp:extent cx="1977466" cy="870669"/>
                  <wp:effectExtent l="0" t="19050" r="0" b="291381"/>
                  <wp:docPr id="39" name="8 Imagen" descr="Nueva imagen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ueva imagen.bmp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435" cy="884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reflection blurRad="12700" stA="30000" endPos="30000" dist="5000" dir="5400000" sy="-100000" algn="bl" rotWithShape="0"/>
                          </a:effectLst>
                          <a:scene3d>
                            <a:camera prst="perspectiveContrastingLeftFacing">
                              <a:rot lat="300000" lon="19800000" rev="0"/>
                            </a:camera>
                            <a:lightRig rig="threePt" dir="t">
                              <a:rot lat="0" lon="0" rev="2700000"/>
                            </a:lightRig>
                          </a:scene3d>
                          <a:sp3d>
                            <a:bevelT w="63500" h="50800"/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6" w:type="dxa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 w:rsidRPr="003E4A25">
              <w:rPr>
                <w:bCs/>
                <w:sz w:val="20"/>
              </w:rPr>
              <w:t>Recibe:</w:t>
            </w:r>
          </w:p>
        </w:tc>
      </w:tr>
      <w:tr w:rsidR="00036CFA" w:rsidRPr="003E4A25" w:rsidTr="00305728">
        <w:trPr>
          <w:trHeight w:val="607"/>
        </w:trPr>
        <w:tc>
          <w:tcPr>
            <w:tcW w:w="3562" w:type="dxa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2226" w:type="dxa"/>
            <w:vMerge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</w:tr>
      <w:tr w:rsidR="00036CFA" w:rsidRPr="003E4A25" w:rsidTr="00305728">
        <w:tc>
          <w:tcPr>
            <w:tcW w:w="3562" w:type="dxa"/>
          </w:tcPr>
          <w:p w:rsidR="00036CFA" w:rsidRPr="004C5B98" w:rsidRDefault="00036CFA" w:rsidP="00305728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 w:rsidRPr="004C5B98">
              <w:rPr>
                <w:rFonts w:cs="Arial"/>
                <w:b/>
                <w:sz w:val="20"/>
              </w:rPr>
              <w:t>Oscar Sagra y Geiman Pinto</w:t>
            </w:r>
          </w:p>
        </w:tc>
        <w:tc>
          <w:tcPr>
            <w:tcW w:w="2226" w:type="dxa"/>
            <w:vMerge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036CFA" w:rsidRPr="004C5B98" w:rsidRDefault="00036CFA" w:rsidP="00305728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 w:rsidRPr="004C5B98">
              <w:rPr>
                <w:rFonts w:cs="Arial"/>
                <w:b/>
                <w:sz w:val="20"/>
              </w:rPr>
              <w:t>Cecilio Alberto Vera Rojas</w:t>
            </w:r>
          </w:p>
        </w:tc>
      </w:tr>
      <w:tr w:rsidR="00036CFA" w:rsidRPr="003E4A25" w:rsidTr="00305728">
        <w:trPr>
          <w:trHeight w:val="629"/>
        </w:trPr>
        <w:tc>
          <w:tcPr>
            <w:tcW w:w="3562" w:type="dxa"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Estudiantes de la </w:t>
            </w:r>
            <w:proofErr w:type="spellStart"/>
            <w:r>
              <w:rPr>
                <w:rFonts w:cs="Arial"/>
                <w:sz w:val="20"/>
              </w:rPr>
              <w:t>UPB</w:t>
            </w:r>
            <w:proofErr w:type="spellEnd"/>
            <w:r>
              <w:rPr>
                <w:rFonts w:cs="Arial"/>
                <w:sz w:val="20"/>
              </w:rPr>
              <w:t xml:space="preserve"> Seccional Bucaramanga</w:t>
            </w:r>
          </w:p>
        </w:tc>
        <w:tc>
          <w:tcPr>
            <w:tcW w:w="2226" w:type="dxa"/>
            <w:vMerge/>
          </w:tcPr>
          <w:p w:rsidR="00036CFA" w:rsidRPr="003E4A25" w:rsidRDefault="00036CFA" w:rsidP="00305728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036CFA" w:rsidRPr="009C4BBC" w:rsidRDefault="00036CFA" w:rsidP="00305728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>
              <w:rPr>
                <w:rFonts w:cs="Arial"/>
                <w:sz w:val="20"/>
              </w:rPr>
              <w:t>Gerente General y Representante Legal</w:t>
            </w:r>
          </w:p>
        </w:tc>
      </w:tr>
    </w:tbl>
    <w:p w:rsidR="00036CFA" w:rsidRDefault="00036CFA" w:rsidP="009C4BBC"/>
    <w:sectPr w:rsidR="00036CFA" w:rsidSect="009262A9">
      <w:pgSz w:w="12240" w:h="15840" w:code="1"/>
      <w:pgMar w:top="1418" w:right="1701" w:bottom="1418" w:left="1701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40AC" w:rsidRDefault="007040AC" w:rsidP="00D86184">
      <w:pPr>
        <w:spacing w:after="0"/>
      </w:pPr>
      <w:r>
        <w:separator/>
      </w:r>
    </w:p>
  </w:endnote>
  <w:endnote w:type="continuationSeparator" w:id="0">
    <w:p w:rsidR="007040AC" w:rsidRDefault="007040AC" w:rsidP="00D86184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7"/>
      <w:docPartObj>
        <w:docPartGallery w:val="Page Numbers (Bottom of Page)"/>
        <w:docPartUnique/>
      </w:docPartObj>
    </w:sdtPr>
    <w:sdtContent>
      <w:p w:rsidR="0015526D" w:rsidRDefault="00E95AD8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7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15526D" w:rsidRDefault="00E765C8">
        <w:pPr>
          <w:pStyle w:val="Piedepgina"/>
        </w:pPr>
        <w:fldSimple w:instr=" PAGE    \* MERGEFORMAT ">
          <w:r w:rsidR="00E96DF0">
            <w:rPr>
              <w:noProof/>
            </w:rPr>
            <w:t>2</w:t>
          </w:r>
        </w:fldSimple>
      </w:p>
    </w:sdtContent>
  </w:sdt>
  <w:p w:rsidR="0015526D" w:rsidRDefault="0015526D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6"/>
      <w:docPartObj>
        <w:docPartGallery w:val="Page Numbers (Bottom of Page)"/>
        <w:docPartUnique/>
      </w:docPartObj>
    </w:sdtPr>
    <w:sdtContent>
      <w:p w:rsidR="0015526D" w:rsidRDefault="00E95AD8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6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15526D" w:rsidRDefault="00E765C8">
        <w:pPr>
          <w:pStyle w:val="Piedepgina"/>
        </w:pPr>
        <w:fldSimple w:instr=" PAGE    \* MERGEFORMAT ">
          <w:r w:rsidR="00E96DF0">
            <w:rPr>
              <w:noProof/>
            </w:rPr>
            <w:t>1</w:t>
          </w:r>
        </w:fldSimple>
      </w:p>
    </w:sdtContent>
  </w:sdt>
  <w:p w:rsidR="0015526D" w:rsidRDefault="0015526D">
    <w:pPr>
      <w:pStyle w:val="Piedep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59"/>
      <w:docPartObj>
        <w:docPartGallery w:val="Page Numbers (Bottom of Page)"/>
        <w:docPartUnique/>
      </w:docPartObj>
    </w:sdtPr>
    <w:sdtContent>
      <w:p w:rsidR="0015526D" w:rsidRDefault="00E95AD8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5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15526D" w:rsidRDefault="00E765C8">
        <w:pPr>
          <w:pStyle w:val="Piedepgina"/>
        </w:pPr>
        <w:fldSimple w:instr=" PAGE    \* MERGEFORMAT ">
          <w:r w:rsidR="00E96DF0">
            <w:rPr>
              <w:noProof/>
            </w:rPr>
            <w:t>7</w:t>
          </w:r>
        </w:fldSimple>
      </w:p>
    </w:sdtContent>
  </w:sdt>
  <w:p w:rsidR="0015526D" w:rsidRDefault="0015526D">
    <w:pPr>
      <w:pStyle w:val="Piedepgin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4"/>
      <w:docPartObj>
        <w:docPartGallery w:val="Page Numbers (Bottom of Page)"/>
        <w:docPartUnique/>
      </w:docPartObj>
    </w:sdtPr>
    <w:sdtContent>
      <w:p w:rsidR="0015526D" w:rsidRDefault="00E95AD8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4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15526D" w:rsidRDefault="00E765C8">
        <w:pPr>
          <w:pStyle w:val="Piedepgina"/>
        </w:pPr>
        <w:fldSimple w:instr=" PAGE    \* MERGEFORMAT ">
          <w:r w:rsidR="00E96DF0">
            <w:rPr>
              <w:noProof/>
            </w:rPr>
            <w:t>8</w:t>
          </w:r>
        </w:fldSimple>
      </w:p>
    </w:sdtContent>
  </w:sdt>
  <w:p w:rsidR="0015526D" w:rsidRDefault="0015526D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40AC" w:rsidRDefault="007040AC" w:rsidP="00D86184">
      <w:pPr>
        <w:spacing w:after="0"/>
      </w:pPr>
      <w:r>
        <w:separator/>
      </w:r>
    </w:p>
  </w:footnote>
  <w:footnote w:type="continuationSeparator" w:id="0">
    <w:p w:rsidR="007040AC" w:rsidRDefault="007040AC" w:rsidP="00D86184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26D" w:rsidRDefault="00E765C8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731485" o:spid="_x0000_s3102" type="#_x0000_t75" style="position:absolute;left:0;text-align:left;margin-left:0;margin-top:0;width:441.85pt;height:458.95pt;z-index:-251657216;mso-position-horizontal:center;mso-position-horizontal-relative:margin;mso-position-vertical:center;mso-position-vertical-relative:margin" o:allowincell="f">
          <v:imagedata r:id="rId1" o:title="Nueva imagen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26D" w:rsidRPr="00CA3BA3" w:rsidRDefault="00E765C8" w:rsidP="00490D90">
    <w:pPr>
      <w:pStyle w:val="Encabezado"/>
      <w:jc w:val="right"/>
      <w:rPr>
        <w:b/>
      </w:rPr>
    </w:pPr>
    <w:r>
      <w:rPr>
        <w:b/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731486" o:spid="_x0000_s3103" type="#_x0000_t75" style="position:absolute;left:0;text-align:left;margin-left:0;margin-top:0;width:441.85pt;height:458.95pt;z-index:-251656192;mso-position-horizontal:center;mso-position-horizontal-relative:margin;mso-position-vertical:center;mso-position-vertical-relative:margin" o:allowincell="f">
          <v:imagedata r:id="rId1" o:title="Nueva imagen" gain="19661f" blacklevel="22938f"/>
          <w10:wrap anchorx="margin" anchory="margin"/>
        </v:shape>
      </w:pict>
    </w:r>
    <w:r w:rsidR="0015526D">
      <w:rPr>
        <w:b/>
      </w:rPr>
      <w:t>CON-F-</w:t>
    </w:r>
    <w:proofErr w:type="spellStart"/>
    <w:r w:rsidR="0015526D">
      <w:rPr>
        <w:b/>
      </w:rPr>
      <w:t>D18K</w:t>
    </w:r>
    <w:proofErr w:type="spellEnd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8752352"/>
      <w:temporary/>
      <w:showingPlcHdr/>
    </w:sdtPr>
    <w:sdtContent>
      <w:p w:rsidR="0015526D" w:rsidRDefault="0015526D">
        <w:pPr>
          <w:pStyle w:val="Encabezado"/>
        </w:pPr>
        <w:r>
          <w:t>[Escribir texto]</w:t>
        </w:r>
      </w:p>
    </w:sdtContent>
  </w:sdt>
  <w:p w:rsidR="0015526D" w:rsidRDefault="0015526D">
    <w:pPr>
      <w:pStyle w:val="Encabezado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26D" w:rsidRPr="00271006" w:rsidRDefault="0015526D" w:rsidP="00271006">
    <w:pPr>
      <w:pStyle w:val="Encabezado"/>
      <w:jc w:val="right"/>
      <w:rPr>
        <w:b/>
      </w:rPr>
    </w:pPr>
    <w:r w:rsidRPr="00271006">
      <w:rPr>
        <w:b/>
      </w:rPr>
      <w:t>CON-F-</w:t>
    </w:r>
    <w:proofErr w:type="spellStart"/>
    <w:r w:rsidRPr="00271006">
      <w:rPr>
        <w:b/>
      </w:rPr>
      <w:t>D18K</w:t>
    </w:r>
    <w:proofErr w:type="spellEnd"/>
  </w:p>
  <w:p w:rsidR="0015526D" w:rsidRDefault="0015526D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480pt;height:594.75pt" o:bullet="t">
        <v:imagedata r:id="rId1" o:title="Logo Bureau Veritas"/>
      </v:shape>
    </w:pict>
  </w:numPicBullet>
  <w:abstractNum w:abstractNumId="0">
    <w:nsid w:val="0CE13347"/>
    <w:multiLevelType w:val="hybridMultilevel"/>
    <w:tmpl w:val="CF6E2B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127DC2"/>
    <w:multiLevelType w:val="hybridMultilevel"/>
    <w:tmpl w:val="DED2DCB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EC19C5"/>
    <w:multiLevelType w:val="hybridMultilevel"/>
    <w:tmpl w:val="9DE4AAE4"/>
    <w:lvl w:ilvl="0" w:tplc="D488ED9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8570CE"/>
    <w:multiLevelType w:val="hybridMultilevel"/>
    <w:tmpl w:val="9B0EFCF8"/>
    <w:lvl w:ilvl="0" w:tplc="D488ED9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CE64757"/>
    <w:multiLevelType w:val="multilevel"/>
    <w:tmpl w:val="439AFB66"/>
    <w:lvl w:ilvl="0">
      <w:start w:val="1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5" w:hanging="64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3554">
      <o:colormenu v:ext="edit" fillcolor="none" strokecolor="red" shadowcolor="none [1303]"/>
    </o:shapedefaults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845FBC"/>
    <w:rsid w:val="000211F2"/>
    <w:rsid w:val="00036CFA"/>
    <w:rsid w:val="00042341"/>
    <w:rsid w:val="000458E9"/>
    <w:rsid w:val="00064798"/>
    <w:rsid w:val="0008414D"/>
    <w:rsid w:val="00094D09"/>
    <w:rsid w:val="00096A50"/>
    <w:rsid w:val="000D0513"/>
    <w:rsid w:val="000D0F3D"/>
    <w:rsid w:val="000D70F4"/>
    <w:rsid w:val="000E39BF"/>
    <w:rsid w:val="000E60E2"/>
    <w:rsid w:val="000F495C"/>
    <w:rsid w:val="00102209"/>
    <w:rsid w:val="001315E2"/>
    <w:rsid w:val="001332AB"/>
    <w:rsid w:val="001508C8"/>
    <w:rsid w:val="0015526D"/>
    <w:rsid w:val="0017174D"/>
    <w:rsid w:val="001A71A8"/>
    <w:rsid w:val="001B48D4"/>
    <w:rsid w:val="001F539A"/>
    <w:rsid w:val="00240EB5"/>
    <w:rsid w:val="00243C26"/>
    <w:rsid w:val="00270703"/>
    <w:rsid w:val="00271006"/>
    <w:rsid w:val="002771A1"/>
    <w:rsid w:val="00305CDD"/>
    <w:rsid w:val="00310520"/>
    <w:rsid w:val="003339AD"/>
    <w:rsid w:val="00361A4E"/>
    <w:rsid w:val="00365C64"/>
    <w:rsid w:val="00366E92"/>
    <w:rsid w:val="00390856"/>
    <w:rsid w:val="00392C31"/>
    <w:rsid w:val="00395F21"/>
    <w:rsid w:val="003C4565"/>
    <w:rsid w:val="003D1181"/>
    <w:rsid w:val="00420FDE"/>
    <w:rsid w:val="00432C19"/>
    <w:rsid w:val="00436F4B"/>
    <w:rsid w:val="00450E1E"/>
    <w:rsid w:val="00456EB6"/>
    <w:rsid w:val="00462199"/>
    <w:rsid w:val="004703B8"/>
    <w:rsid w:val="0049046A"/>
    <w:rsid w:val="00490D90"/>
    <w:rsid w:val="004A579E"/>
    <w:rsid w:val="004B0036"/>
    <w:rsid w:val="004C5B98"/>
    <w:rsid w:val="004D1066"/>
    <w:rsid w:val="004D47B7"/>
    <w:rsid w:val="004E3E12"/>
    <w:rsid w:val="00503C20"/>
    <w:rsid w:val="005137F8"/>
    <w:rsid w:val="00523258"/>
    <w:rsid w:val="00534BC9"/>
    <w:rsid w:val="005436BF"/>
    <w:rsid w:val="00556D61"/>
    <w:rsid w:val="005713FA"/>
    <w:rsid w:val="00591F69"/>
    <w:rsid w:val="00596EA1"/>
    <w:rsid w:val="005A0B48"/>
    <w:rsid w:val="005A0C49"/>
    <w:rsid w:val="005A22E1"/>
    <w:rsid w:val="005A24A6"/>
    <w:rsid w:val="005A5714"/>
    <w:rsid w:val="005A7E74"/>
    <w:rsid w:val="005B1229"/>
    <w:rsid w:val="005B4A28"/>
    <w:rsid w:val="005F37DF"/>
    <w:rsid w:val="005F3CE7"/>
    <w:rsid w:val="005F61C2"/>
    <w:rsid w:val="00600D0C"/>
    <w:rsid w:val="006038A1"/>
    <w:rsid w:val="006069C1"/>
    <w:rsid w:val="00627AB7"/>
    <w:rsid w:val="0063670E"/>
    <w:rsid w:val="00652FA1"/>
    <w:rsid w:val="006572A4"/>
    <w:rsid w:val="00673E17"/>
    <w:rsid w:val="0067412D"/>
    <w:rsid w:val="0069045C"/>
    <w:rsid w:val="006A042D"/>
    <w:rsid w:val="006C0575"/>
    <w:rsid w:val="006C52A7"/>
    <w:rsid w:val="006E1949"/>
    <w:rsid w:val="006E649E"/>
    <w:rsid w:val="007040AC"/>
    <w:rsid w:val="00707DA1"/>
    <w:rsid w:val="007147BB"/>
    <w:rsid w:val="00716129"/>
    <w:rsid w:val="007240AD"/>
    <w:rsid w:val="007240F5"/>
    <w:rsid w:val="00730FC9"/>
    <w:rsid w:val="007467C6"/>
    <w:rsid w:val="00754CBD"/>
    <w:rsid w:val="00772491"/>
    <w:rsid w:val="00790BBF"/>
    <w:rsid w:val="00792EB0"/>
    <w:rsid w:val="00795ABC"/>
    <w:rsid w:val="007A5787"/>
    <w:rsid w:val="007E0BF7"/>
    <w:rsid w:val="00804536"/>
    <w:rsid w:val="0083539A"/>
    <w:rsid w:val="00845FBC"/>
    <w:rsid w:val="008547AA"/>
    <w:rsid w:val="00860A4E"/>
    <w:rsid w:val="00861BE2"/>
    <w:rsid w:val="008674EF"/>
    <w:rsid w:val="00876FBC"/>
    <w:rsid w:val="008826FB"/>
    <w:rsid w:val="008878B9"/>
    <w:rsid w:val="00893C8B"/>
    <w:rsid w:val="008D3748"/>
    <w:rsid w:val="008D39CE"/>
    <w:rsid w:val="008D6D9E"/>
    <w:rsid w:val="00901C22"/>
    <w:rsid w:val="00912312"/>
    <w:rsid w:val="009211A6"/>
    <w:rsid w:val="00923F6A"/>
    <w:rsid w:val="00925E99"/>
    <w:rsid w:val="009262A9"/>
    <w:rsid w:val="00941F33"/>
    <w:rsid w:val="00952C2F"/>
    <w:rsid w:val="00963CCA"/>
    <w:rsid w:val="00973B0C"/>
    <w:rsid w:val="00973CF5"/>
    <w:rsid w:val="0098136B"/>
    <w:rsid w:val="00981AAA"/>
    <w:rsid w:val="00984319"/>
    <w:rsid w:val="00987E5A"/>
    <w:rsid w:val="009A1564"/>
    <w:rsid w:val="009B3703"/>
    <w:rsid w:val="009B4CA8"/>
    <w:rsid w:val="009C4BBC"/>
    <w:rsid w:val="009D4916"/>
    <w:rsid w:val="009D71F3"/>
    <w:rsid w:val="00A000A7"/>
    <w:rsid w:val="00A30CFF"/>
    <w:rsid w:val="00A32823"/>
    <w:rsid w:val="00A37013"/>
    <w:rsid w:val="00A421C2"/>
    <w:rsid w:val="00A621E5"/>
    <w:rsid w:val="00A651C8"/>
    <w:rsid w:val="00A67B79"/>
    <w:rsid w:val="00A7049C"/>
    <w:rsid w:val="00AA4964"/>
    <w:rsid w:val="00AC03AF"/>
    <w:rsid w:val="00AC4ED6"/>
    <w:rsid w:val="00AD16A7"/>
    <w:rsid w:val="00AD5D5F"/>
    <w:rsid w:val="00AD6A9C"/>
    <w:rsid w:val="00AE3AFD"/>
    <w:rsid w:val="00B12D8B"/>
    <w:rsid w:val="00B2174E"/>
    <w:rsid w:val="00B23972"/>
    <w:rsid w:val="00B26124"/>
    <w:rsid w:val="00B40557"/>
    <w:rsid w:val="00B54CB5"/>
    <w:rsid w:val="00B64A51"/>
    <w:rsid w:val="00B67714"/>
    <w:rsid w:val="00B80D1C"/>
    <w:rsid w:val="00B947B6"/>
    <w:rsid w:val="00B96145"/>
    <w:rsid w:val="00BB0FA3"/>
    <w:rsid w:val="00BB30F0"/>
    <w:rsid w:val="00BB3893"/>
    <w:rsid w:val="00BE7F67"/>
    <w:rsid w:val="00BF5180"/>
    <w:rsid w:val="00C10FF0"/>
    <w:rsid w:val="00C31179"/>
    <w:rsid w:val="00C43AB7"/>
    <w:rsid w:val="00C50AA1"/>
    <w:rsid w:val="00C62B15"/>
    <w:rsid w:val="00C7206A"/>
    <w:rsid w:val="00CA3BA3"/>
    <w:rsid w:val="00CA60DB"/>
    <w:rsid w:val="00CA7A68"/>
    <w:rsid w:val="00CC5312"/>
    <w:rsid w:val="00CD4447"/>
    <w:rsid w:val="00CD6C20"/>
    <w:rsid w:val="00D35E71"/>
    <w:rsid w:val="00D465C0"/>
    <w:rsid w:val="00D637AE"/>
    <w:rsid w:val="00D8177B"/>
    <w:rsid w:val="00D86184"/>
    <w:rsid w:val="00D86AC9"/>
    <w:rsid w:val="00DA5D06"/>
    <w:rsid w:val="00DC3545"/>
    <w:rsid w:val="00DC6D9D"/>
    <w:rsid w:val="00DC7C5B"/>
    <w:rsid w:val="00E15E0B"/>
    <w:rsid w:val="00E363D4"/>
    <w:rsid w:val="00E37171"/>
    <w:rsid w:val="00E434CE"/>
    <w:rsid w:val="00E4621F"/>
    <w:rsid w:val="00E53CC3"/>
    <w:rsid w:val="00E765C8"/>
    <w:rsid w:val="00E845E9"/>
    <w:rsid w:val="00E90A43"/>
    <w:rsid w:val="00E95AD8"/>
    <w:rsid w:val="00E96DF0"/>
    <w:rsid w:val="00EA0ADB"/>
    <w:rsid w:val="00EA3180"/>
    <w:rsid w:val="00EA55E8"/>
    <w:rsid w:val="00EA6BAB"/>
    <w:rsid w:val="00EB1A25"/>
    <w:rsid w:val="00EF6615"/>
    <w:rsid w:val="00F1152F"/>
    <w:rsid w:val="00F17B6C"/>
    <w:rsid w:val="00F239B2"/>
    <w:rsid w:val="00F276DA"/>
    <w:rsid w:val="00F40DB6"/>
    <w:rsid w:val="00F438D7"/>
    <w:rsid w:val="00F44500"/>
    <w:rsid w:val="00F558DA"/>
    <w:rsid w:val="00F57D58"/>
    <w:rsid w:val="00F57ED9"/>
    <w:rsid w:val="00F60360"/>
    <w:rsid w:val="00F64A55"/>
    <w:rsid w:val="00F753DB"/>
    <w:rsid w:val="00F826B9"/>
    <w:rsid w:val="00FB5D2E"/>
    <w:rsid w:val="00FB713B"/>
    <w:rsid w:val="00FC4980"/>
    <w:rsid w:val="00FC5312"/>
    <w:rsid w:val="00FE1545"/>
    <w:rsid w:val="00FE4022"/>
    <w:rsid w:val="00FF0A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>
      <o:colormenu v:ext="edit" fillcolor="none" strokecolor="red" shadowcolor="none [1303]"/>
    </o:shapedefaults>
    <o:shapelayout v:ext="edit">
      <o:idmap v:ext="edit" data="1"/>
      <o:rules v:ext="edit">
        <o:r id="V:Rule13" type="connector" idref="#_x0000_s1092"/>
        <o:r id="V:Rule14" type="connector" idref="#_x0000_s1096"/>
        <o:r id="V:Rule15" type="connector" idref="#_x0000_s1094"/>
        <o:r id="V:Rule16" type="connector" idref="#_x0000_s1097"/>
        <o:r id="V:Rule17" type="connector" idref="#_x0000_s1059"/>
        <o:r id="V:Rule18" type="connector" idref="#_x0000_s1055"/>
        <o:r id="V:Rule19" type="connector" idref="#_x0000_s1099"/>
        <o:r id="V:Rule20" type="connector" idref="#_x0000_s1103"/>
        <o:r id="V:Rule21" type="connector" idref="#_x0000_s1081"/>
        <o:r id="V:Rule22" type="connector" idref="#_x0000_s1061"/>
        <o:r id="V:Rule23" type="connector" idref="#_x0000_s1102"/>
        <o:r id="V:Rule24" type="connector" idref="#_x0000_s1100"/>
      </o:rules>
      <o:regrouptable v:ext="edit">
        <o:entry new="1" old="0"/>
      </o:regrouptable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5E0B"/>
  </w:style>
  <w:style w:type="paragraph" w:styleId="Ttulo1">
    <w:name w:val="heading 1"/>
    <w:basedOn w:val="Normal"/>
    <w:next w:val="Normal"/>
    <w:link w:val="Ttulo1Car"/>
    <w:uiPriority w:val="9"/>
    <w:qFormat/>
    <w:rsid w:val="00E434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96A50"/>
    <w:pPr>
      <w:keepNext/>
      <w:keepLines/>
      <w:spacing w:before="200" w:after="0" w:line="276" w:lineRule="auto"/>
      <w:jc w:val="left"/>
      <w:outlineLvl w:val="2"/>
    </w:pPr>
    <w:rPr>
      <w:rFonts w:ascii="Arial" w:eastAsiaTheme="majorEastAsia" w:hAnsi="Arial" w:cstheme="majorBidi"/>
      <w:b/>
      <w:bCs/>
      <w:color w:val="000000" w:themeColor="text1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45FBC"/>
    <w:pPr>
      <w:spacing w:after="0"/>
      <w:jc w:val="left"/>
    </w:pPr>
    <w:rPr>
      <w:rFonts w:eastAsiaTheme="minorEastAsia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45FBC"/>
    <w:rPr>
      <w:rFonts w:eastAsiaTheme="minorEastAsi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45FB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45FB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D86184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D86184"/>
  </w:style>
  <w:style w:type="paragraph" w:styleId="Piedepgina">
    <w:name w:val="footer"/>
    <w:basedOn w:val="Normal"/>
    <w:link w:val="PiedepginaCar"/>
    <w:uiPriority w:val="99"/>
    <w:unhideWhenUsed/>
    <w:rsid w:val="00D86184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86184"/>
  </w:style>
  <w:style w:type="character" w:customStyle="1" w:styleId="Ttulo3Car">
    <w:name w:val="Título 3 Car"/>
    <w:basedOn w:val="Fuentedeprrafopredeter"/>
    <w:link w:val="Ttulo3"/>
    <w:uiPriority w:val="9"/>
    <w:rsid w:val="00096A50"/>
    <w:rPr>
      <w:rFonts w:ascii="Arial" w:eastAsiaTheme="majorEastAsia" w:hAnsi="Arial" w:cstheme="majorBidi"/>
      <w:b/>
      <w:bCs/>
      <w:color w:val="000000" w:themeColor="text1"/>
      <w:sz w:val="24"/>
    </w:rPr>
  </w:style>
  <w:style w:type="paragraph" w:styleId="Prrafodelista">
    <w:name w:val="List Paragraph"/>
    <w:basedOn w:val="Normal"/>
    <w:uiPriority w:val="34"/>
    <w:qFormat/>
    <w:rsid w:val="00096A50"/>
    <w:pPr>
      <w:spacing w:line="276" w:lineRule="auto"/>
      <w:ind w:left="720"/>
      <w:contextualSpacing/>
      <w:jc w:val="left"/>
    </w:pPr>
  </w:style>
  <w:style w:type="character" w:customStyle="1" w:styleId="Ttulo1Car">
    <w:name w:val="Título 1 Car"/>
    <w:basedOn w:val="Fuentedeprrafopredeter"/>
    <w:link w:val="Ttulo1"/>
    <w:uiPriority w:val="9"/>
    <w:rsid w:val="00E434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aconcuadrcula">
    <w:name w:val="Table Grid"/>
    <w:basedOn w:val="Tablanormal"/>
    <w:uiPriority w:val="59"/>
    <w:rsid w:val="00F276DA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Cuadrculaclara-nfasis3">
    <w:name w:val="Light Grid Accent 3"/>
    <w:basedOn w:val="Tablanormal"/>
    <w:uiPriority w:val="62"/>
    <w:rsid w:val="00A30CFF"/>
    <w:pPr>
      <w:spacing w:after="0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character" w:customStyle="1" w:styleId="apple-style-span">
    <w:name w:val="apple-style-span"/>
    <w:basedOn w:val="Fuentedeprrafopredeter"/>
    <w:rsid w:val="00BB3893"/>
  </w:style>
  <w:style w:type="character" w:customStyle="1" w:styleId="apple-converted-space">
    <w:name w:val="apple-converted-space"/>
    <w:basedOn w:val="Fuentedeprrafopredeter"/>
    <w:rsid w:val="00BB3893"/>
  </w:style>
  <w:style w:type="paragraph" w:styleId="Sangra3detindependiente">
    <w:name w:val="Body Text Indent 3"/>
    <w:basedOn w:val="Normal"/>
    <w:link w:val="Sangra3detindependienteCar"/>
    <w:uiPriority w:val="99"/>
    <w:rsid w:val="005A0B48"/>
    <w:pPr>
      <w:tabs>
        <w:tab w:val="left" w:pos="1134"/>
      </w:tabs>
      <w:spacing w:after="0"/>
      <w:ind w:left="360"/>
      <w:jc w:val="both"/>
    </w:pPr>
    <w:rPr>
      <w:rFonts w:ascii="Arial" w:eastAsia="Times New Roman" w:hAnsi="Arial" w:cs="Times New Roman"/>
      <w:szCs w:val="20"/>
      <w:lang w:val="es-MX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5A0B48"/>
    <w:rPr>
      <w:rFonts w:ascii="Arial" w:eastAsia="Times New Roman" w:hAnsi="Arial" w:cs="Times New Roman"/>
      <w:szCs w:val="20"/>
      <w:lang w:val="es-MX"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84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0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9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45043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869184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64581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4744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5315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26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chart" Target="charts/chart2.xm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chart" Target="charts/chart1.xml"/><Relationship Id="rId25" Type="http://schemas.openxmlformats.org/officeDocument/2006/relationships/image" Target="media/image9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8.jpeg"/><Relationship Id="rId32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10" Type="http://schemas.openxmlformats.org/officeDocument/2006/relationships/image" Target="media/image3.png"/><Relationship Id="rId19" Type="http://schemas.openxmlformats.org/officeDocument/2006/relationships/header" Target="header4.xml"/><Relationship Id="rId31" Type="http://schemas.openxmlformats.org/officeDocument/2006/relationships/image" Target="media/image15.jpeg"/><Relationship Id="rId4" Type="http://schemas.openxmlformats.org/officeDocument/2006/relationships/styles" Target="styles.xml"/><Relationship Id="rId9" Type="http://schemas.openxmlformats.org/officeDocument/2006/relationships/image" Target="media/image2.gif"/><Relationship Id="rId14" Type="http://schemas.openxmlformats.org/officeDocument/2006/relationships/footer" Target="footer1.xm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TOSHIBA\Escritorio\Documentos%20en%20proceso\CON-F-D18k_Elec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Libro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style val="32"/>
  <c:chart>
    <c:autoTitleDeleted val="1"/>
    <c:view3D>
      <c:rAngAx val="1"/>
    </c:view3D>
    <c:backWall>
      <c:spPr>
        <a:noFill/>
      </c:spPr>
    </c:backWall>
    <c:plotArea>
      <c:layout>
        <c:manualLayout>
          <c:layoutTarget val="inner"/>
          <c:xMode val="edge"/>
          <c:yMode val="edge"/>
          <c:x val="0.11977996500437445"/>
          <c:y val="2.8252405949256338E-2"/>
          <c:w val="0.83577559055119088"/>
          <c:h val="0.63022564887722354"/>
        </c:manualLayout>
      </c:layout>
      <c:bar3DChart>
        <c:barDir val="col"/>
        <c:grouping val="stacked"/>
        <c:ser>
          <c:idx val="0"/>
          <c:order val="0"/>
          <c:tx>
            <c:v>Norma OHSAS 18001</c:v>
          </c:tx>
          <c:dLbls>
            <c:dLbl>
              <c:idx val="0"/>
              <c:layout>
                <c:manualLayout>
                  <c:x val="2.2222222222222251E-2"/>
                  <c:y val="-3.499762970157364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6,75%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  <c:showVal val="1"/>
            </c:dLbl>
            <c:showVal val="1"/>
          </c:dLbls>
          <c:cat>
            <c:strRef>
              <c:f>'Grafico unificado'!$I$3:$J$3</c:f>
              <c:strCache>
                <c:ptCount val="2"/>
                <c:pt idx="0">
                  <c:v>% CUMPLIMIENTO ELECTROINDUSTRIAL</c:v>
                </c:pt>
                <c:pt idx="1">
                  <c:v>% CUMPLIMIENTO ESPERADO</c:v>
                </c:pt>
              </c:strCache>
            </c:strRef>
          </c:cat>
          <c:val>
            <c:numRef>
              <c:f>'Grafico unificado'!$I$4:$J$4</c:f>
              <c:numCache>
                <c:formatCode>0</c:formatCode>
                <c:ptCount val="2"/>
                <c:pt idx="0" formatCode="0.00">
                  <c:v>6.75</c:v>
                </c:pt>
                <c:pt idx="1">
                  <c:v>100.2</c:v>
                </c:pt>
              </c:numCache>
            </c:numRef>
          </c:val>
        </c:ser>
        <c:dLbls>
          <c:showVal val="1"/>
        </c:dLbls>
        <c:gapWidth val="75"/>
        <c:shape val="box"/>
        <c:axId val="99439360"/>
        <c:axId val="99440896"/>
        <c:axId val="0"/>
      </c:bar3DChart>
      <c:catAx>
        <c:axId val="99439360"/>
        <c:scaling>
          <c:orientation val="minMax"/>
        </c:scaling>
        <c:axPos val="b"/>
        <c:majorGridlines/>
        <c:majorTickMark val="none"/>
        <c:tickLblPos val="nextTo"/>
        <c:crossAx val="99440896"/>
        <c:crosses val="autoZero"/>
        <c:auto val="1"/>
        <c:lblAlgn val="ctr"/>
        <c:lblOffset val="100"/>
      </c:catAx>
      <c:valAx>
        <c:axId val="99440896"/>
        <c:scaling>
          <c:orientation val="minMax"/>
        </c:scaling>
        <c:axPos val="l"/>
        <c:majorGridlines/>
        <c:numFmt formatCode="0.00" sourceLinked="1"/>
        <c:majorTickMark val="none"/>
        <c:tickLblPos val="nextTo"/>
        <c:crossAx val="99439360"/>
        <c:crosses val="autoZero"/>
        <c:crossBetween val="between"/>
      </c:valAx>
      <c:spPr>
        <a:noFill/>
        <a:ln>
          <a:noFill/>
        </a:ln>
      </c:spPr>
    </c:plotArea>
    <c:legend>
      <c:legendPos val="b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style val="26"/>
  <c:chart>
    <c:title>
      <c:tx>
        <c:rich>
          <a:bodyPr/>
          <a:lstStyle/>
          <a:p>
            <a:pPr>
              <a:defRPr/>
            </a:pPr>
            <a:r>
              <a:rPr lang="es-ES" baseline="0"/>
              <a:t>  </a:t>
            </a:r>
            <a:endParaRPr lang="es-ES"/>
          </a:p>
        </c:rich>
      </c:tx>
      <c:overlay val="1"/>
    </c:title>
    <c:plotArea>
      <c:layout>
        <c:manualLayout>
          <c:layoutTarget val="inner"/>
          <c:xMode val="edge"/>
          <c:yMode val="edge"/>
          <c:x val="5.5957083680002753E-2"/>
          <c:y val="3.0134286905411992E-2"/>
          <c:w val="0.92783665292981865"/>
          <c:h val="0.5947191835919835"/>
        </c:manualLayout>
      </c:layout>
      <c:barChart>
        <c:barDir val="col"/>
        <c:grouping val="stacked"/>
        <c:ser>
          <c:idx val="0"/>
          <c:order val="0"/>
          <c:tx>
            <c:v>% de cumplimiento ELECTROINDUSTRIAL Ltda.</c:v>
          </c:tx>
          <c:dLbls>
            <c:dLbl>
              <c:idx val="0"/>
              <c:layout>
                <c:manualLayout>
                  <c:x val="0"/>
                  <c:y val="9.3896713615023528E-3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1.2519561815336465E-2"/>
                </c:manualLayout>
              </c:layout>
              <c:showVal val="1"/>
            </c:dLbl>
            <c:dLbl>
              <c:idx val="3"/>
              <c:layout>
                <c:manualLayout>
                  <c:x val="0"/>
                  <c:y val="1.5649452269170621E-2"/>
                </c:manualLayout>
              </c:layout>
              <c:showVal val="1"/>
            </c:dLbl>
            <c:dLbl>
              <c:idx val="4"/>
              <c:layout>
                <c:manualLayout>
                  <c:x val="-2.7010126960340251E-17"/>
                  <c:y val="1.5649452269170621E-2"/>
                </c:manualLayout>
              </c:layout>
              <c:showVal val="1"/>
            </c:dLbl>
            <c:dLbl>
              <c:idx val="5"/>
              <c:layout>
                <c:manualLayout>
                  <c:x val="0"/>
                  <c:y val="1.5136890216309203E-2"/>
                </c:manualLayout>
              </c:layout>
              <c:showVal val="1"/>
            </c:dLbl>
            <c:dLbl>
              <c:idx val="6"/>
              <c:layout>
                <c:manualLayout>
                  <c:x val="0"/>
                  <c:y val="1.2519561815336465E-2"/>
                </c:manualLayout>
              </c:layout>
              <c:showVal val="1"/>
            </c:dLbl>
            <c:dLbl>
              <c:idx val="7"/>
              <c:layout>
                <c:manualLayout>
                  <c:x val="0"/>
                  <c:y val="1.8779342723004692E-2"/>
                </c:manualLayout>
              </c:layout>
              <c:showVal val="1"/>
            </c:dLbl>
            <c:dLbl>
              <c:idx val="8"/>
              <c:layout>
                <c:manualLayout>
                  <c:x val="0"/>
                  <c:y val="1.5649452269170621E-2"/>
                </c:manualLayout>
              </c:layout>
              <c:showVal val="1"/>
            </c:dLbl>
            <c:dLbl>
              <c:idx val="9"/>
              <c:layout>
                <c:manualLayout>
                  <c:x val="5.4020253920680563E-17"/>
                  <c:y val="1.8779342723004692E-2"/>
                </c:manualLayout>
              </c:layout>
              <c:showVal val="1"/>
            </c:dLbl>
            <c:dLbl>
              <c:idx val="10"/>
              <c:layout>
                <c:manualLayout>
                  <c:x val="0"/>
                  <c:y val="1.5649452269170621E-2"/>
                </c:manualLayout>
              </c:layout>
              <c:showVal val="1"/>
            </c:dLbl>
            <c:dLbl>
              <c:idx val="11"/>
              <c:layout>
                <c:manualLayout>
                  <c:x val="0"/>
                  <c:y val="1.8779342723004692E-2"/>
                </c:manualLayout>
              </c:layout>
              <c:showVal val="1"/>
            </c:dLbl>
            <c:dLbl>
              <c:idx val="12"/>
              <c:layout>
                <c:manualLayout>
                  <c:x val="0"/>
                  <c:y val="2.1909233176838811E-2"/>
                </c:manualLayout>
              </c:layout>
              <c:showVal val="1"/>
            </c:dLbl>
            <c:dLbl>
              <c:idx val="13"/>
              <c:layout>
                <c:manualLayout>
                  <c:x val="0"/>
                  <c:y val="9.3896713615023528E-3"/>
                </c:manualLayout>
              </c:layout>
              <c:showVal val="1"/>
            </c:dLbl>
            <c:dLbl>
              <c:idx val="14"/>
              <c:layout>
                <c:manualLayout>
                  <c:x val="0"/>
                  <c:y val="1.8779342723004692E-2"/>
                </c:manualLayout>
              </c:layout>
              <c:showVal val="1"/>
            </c:dLbl>
            <c:dLbl>
              <c:idx val="15"/>
              <c:layout>
                <c:manualLayout>
                  <c:x val="0"/>
                  <c:y val="1.8779342723004692E-2"/>
                </c:manualLayout>
              </c:layout>
              <c:showVal val="1"/>
            </c:dLbl>
            <c:dLbl>
              <c:idx val="16"/>
              <c:layout>
                <c:manualLayout>
                  <c:x val="1.0804050784136131E-16"/>
                  <c:y val="1.5649452269170621E-2"/>
                </c:manualLayout>
              </c:layout>
              <c:showVal val="1"/>
            </c:dLbl>
            <c:dLbl>
              <c:idx val="17"/>
              <c:layout>
                <c:manualLayout>
                  <c:x val="-1.0804050784136131E-16"/>
                  <c:y val="1.2519561815336465E-2"/>
                </c:manualLayout>
              </c:layout>
              <c:showVal val="1"/>
            </c:dLbl>
            <c:dLbl>
              <c:idx val="18"/>
              <c:layout>
                <c:manualLayout>
                  <c:x val="0"/>
                  <c:y val="1.5649452269170621E-2"/>
                </c:manualLayout>
              </c:layout>
              <c:showVal val="1"/>
            </c:dLbl>
            <c:dLbl>
              <c:idx val="19"/>
              <c:layout>
                <c:manualLayout>
                  <c:x val="0"/>
                  <c:y val="1.5649452269170621E-2"/>
                </c:manualLayout>
              </c:layout>
              <c:showVal val="1"/>
            </c:dLbl>
            <c:dLbl>
              <c:idx val="20"/>
              <c:layout>
                <c:manualLayout>
                  <c:x val="-1.0804050784136131E-16"/>
                  <c:y val="1.2519561815336465E-2"/>
                </c:manualLayout>
              </c:layout>
              <c:showVal val="1"/>
            </c:dLbl>
            <c:showVal val="1"/>
          </c:dLbls>
          <c:cat>
            <c:strRef>
              <c:f>Hoja1!$D$3:$D$23</c:f>
              <c:strCache>
                <c:ptCount val="21"/>
                <c:pt idx="0">
                  <c:v>4.1 R. G</c:v>
                </c:pt>
                <c:pt idx="1">
                  <c:v>4.2POLÍTICA </c:v>
                </c:pt>
                <c:pt idx="2">
                  <c:v>4.3.1 IPERDEC</c:v>
                </c:pt>
                <c:pt idx="3">
                  <c:v>4.3.2 R.L</c:v>
                </c:pt>
                <c:pt idx="4">
                  <c:v>4.3.3 O.P</c:v>
                </c:pt>
                <c:pt idx="5">
                  <c:v>4.4.1.R.R.F.R.C .A</c:v>
                </c:pt>
                <c:pt idx="6">
                  <c:v>4.4.2 C.F.T</c:v>
                </c:pt>
                <c:pt idx="7">
                  <c:v>4.4.3.1 Comunicación</c:v>
                </c:pt>
                <c:pt idx="8">
                  <c:v>4.4.3.2 P.C</c:v>
                </c:pt>
                <c:pt idx="9">
                  <c:v>4.4.4 Documentación</c:v>
                </c:pt>
                <c:pt idx="10">
                  <c:v>4.4.5 C.D </c:v>
                </c:pt>
                <c:pt idx="11">
                  <c:v>4.4.6 C.O</c:v>
                </c:pt>
                <c:pt idx="12">
                  <c:v>4.4.7 P.R.E</c:v>
                </c:pt>
                <c:pt idx="13">
                  <c:v>4.5.1  M.S.D</c:v>
                </c:pt>
                <c:pt idx="14">
                  <c:v>4.5.2.1 E.R.L</c:v>
                </c:pt>
                <c:pt idx="15">
                  <c:v>4.5.2.2 E.O.R</c:v>
                </c:pt>
                <c:pt idx="16">
                  <c:v>4.5.3.1 I.Inciedentes </c:v>
                </c:pt>
                <c:pt idx="17">
                  <c:v>4.5.3.2 N.A.C.A.P</c:v>
                </c:pt>
                <c:pt idx="18">
                  <c:v>4.5.4 Control de registros</c:v>
                </c:pt>
                <c:pt idx="19">
                  <c:v>4.5.5 Auditoría interna</c:v>
                </c:pt>
                <c:pt idx="20">
                  <c:v>4.6 R.D</c:v>
                </c:pt>
              </c:strCache>
            </c:strRef>
          </c:cat>
          <c:val>
            <c:numRef>
              <c:f>Hoja1!$E$3:$E$23</c:f>
              <c:numCache>
                <c:formatCode>0.0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5.7</c:v>
                </c:pt>
                <c:pt idx="3">
                  <c:v>0</c:v>
                </c:pt>
                <c:pt idx="4">
                  <c:v>0</c:v>
                </c:pt>
                <c:pt idx="5">
                  <c:v>0.2</c:v>
                </c:pt>
                <c:pt idx="6">
                  <c:v>0</c:v>
                </c:pt>
                <c:pt idx="7">
                  <c:v>0</c:v>
                </c:pt>
                <c:pt idx="8">
                  <c:v>0.2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0.70000000000000062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</c:numCache>
            </c:numRef>
          </c:val>
        </c:ser>
        <c:ser>
          <c:idx val="1"/>
          <c:order val="1"/>
          <c:tx>
            <c:v>% Esperado</c:v>
          </c:tx>
          <c:dLbls>
            <c:dLbl>
              <c:idx val="0"/>
              <c:layout>
                <c:manualLayout>
                  <c:x val="-1.4732966718344178E-3"/>
                  <c:y val="-3.7558685446009404E-2"/>
                </c:manualLayout>
              </c:layout>
              <c:showVal val="1"/>
            </c:dLbl>
            <c:dLbl>
              <c:idx val="1"/>
              <c:layout>
                <c:manualLayout>
                  <c:x val="-1.4732966718344178E-3"/>
                  <c:y val="-4.3818466353677733E-2"/>
                </c:manualLayout>
              </c:layout>
              <c:showVal val="1"/>
            </c:dLbl>
            <c:dLbl>
              <c:idx val="3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dLbl>
              <c:idx val="4"/>
              <c:layout>
                <c:manualLayout>
                  <c:x val="-2.7010126960340251E-17"/>
                  <c:y val="-4.6948356807511735E-2"/>
                </c:manualLayout>
              </c:layout>
              <c:showVal val="1"/>
            </c:dLbl>
            <c:dLbl>
              <c:idx val="5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dLbl>
              <c:idx val="6"/>
              <c:layout>
                <c:manualLayout>
                  <c:x val="0"/>
                  <c:y val="-4.3818466353677733E-2"/>
                </c:manualLayout>
              </c:layout>
              <c:showVal val="1"/>
            </c:dLbl>
            <c:dLbl>
              <c:idx val="7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dLbl>
              <c:idx val="8"/>
              <c:layout>
                <c:manualLayout>
                  <c:x val="0"/>
                  <c:y val="-3.4428794992175271E-2"/>
                </c:manualLayout>
              </c:layout>
              <c:showVal val="1"/>
            </c:dLbl>
            <c:dLbl>
              <c:idx val="9"/>
              <c:layout>
                <c:manualLayout>
                  <c:x val="-2.9465933436687852E-3"/>
                  <c:y val="-3.7558685446009404E-2"/>
                </c:manualLayout>
              </c:layout>
              <c:showVal val="1"/>
            </c:dLbl>
            <c:dLbl>
              <c:idx val="10"/>
              <c:layout>
                <c:manualLayout>
                  <c:x val="0"/>
                  <c:y val="-3.4428794992175271E-2"/>
                </c:manualLayout>
              </c:layout>
              <c:showVal val="1"/>
            </c:dLbl>
            <c:dLbl>
              <c:idx val="12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dLbl>
              <c:idx val="13"/>
              <c:layout>
                <c:manualLayout>
                  <c:x val="0"/>
                  <c:y val="-4.0688575899843503E-2"/>
                </c:manualLayout>
              </c:layout>
              <c:showVal val="1"/>
            </c:dLbl>
            <c:dLbl>
              <c:idx val="14"/>
              <c:layout>
                <c:manualLayout>
                  <c:x val="0"/>
                  <c:y val="-3.1298904538341159E-2"/>
                </c:manualLayout>
              </c:layout>
              <c:showVal val="1"/>
            </c:dLbl>
            <c:dLbl>
              <c:idx val="15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dLbl>
              <c:idx val="16"/>
              <c:layout>
                <c:manualLayout>
                  <c:x val="1.0804050784136131E-16"/>
                  <c:y val="-3.4428794992175271E-2"/>
                </c:manualLayout>
              </c:layout>
              <c:showVal val="1"/>
            </c:dLbl>
            <c:dLbl>
              <c:idx val="17"/>
              <c:layout>
                <c:manualLayout>
                  <c:x val="-1.0804050784136131E-16"/>
                  <c:y val="-3.4428794992175271E-2"/>
                </c:manualLayout>
              </c:layout>
              <c:showVal val="1"/>
            </c:dLbl>
            <c:dLbl>
              <c:idx val="18"/>
              <c:layout>
                <c:manualLayout>
                  <c:x val="-1.0804050784136131E-16"/>
                  <c:y val="-3.7558685446009404E-2"/>
                </c:manualLayout>
              </c:layout>
              <c:showVal val="1"/>
            </c:dLbl>
            <c:dLbl>
              <c:idx val="19"/>
              <c:layout>
                <c:manualLayout>
                  <c:x val="0"/>
                  <c:y val="-3.7558685446009404E-2"/>
                </c:manualLayout>
              </c:layout>
              <c:showVal val="1"/>
            </c:dLbl>
            <c:showVal val="1"/>
          </c:dLbls>
          <c:cat>
            <c:strRef>
              <c:f>Hoja1!$D$3:$D$23</c:f>
              <c:strCache>
                <c:ptCount val="21"/>
                <c:pt idx="0">
                  <c:v>4.1 R. G</c:v>
                </c:pt>
                <c:pt idx="1">
                  <c:v>4.2POLÍTICA </c:v>
                </c:pt>
                <c:pt idx="2">
                  <c:v>4.3.1 IPERDEC</c:v>
                </c:pt>
                <c:pt idx="3">
                  <c:v>4.3.2 R.L</c:v>
                </c:pt>
                <c:pt idx="4">
                  <c:v>4.3.3 O.P</c:v>
                </c:pt>
                <c:pt idx="5">
                  <c:v>4.4.1.R.R.F.R.C .A</c:v>
                </c:pt>
                <c:pt idx="6">
                  <c:v>4.4.2 C.F.T</c:v>
                </c:pt>
                <c:pt idx="7">
                  <c:v>4.4.3.1 Comunicación</c:v>
                </c:pt>
                <c:pt idx="8">
                  <c:v>4.4.3.2 P.C</c:v>
                </c:pt>
                <c:pt idx="9">
                  <c:v>4.4.4 Documentación</c:v>
                </c:pt>
                <c:pt idx="10">
                  <c:v>4.4.5 C.D </c:v>
                </c:pt>
                <c:pt idx="11">
                  <c:v>4.4.6 C.O</c:v>
                </c:pt>
                <c:pt idx="12">
                  <c:v>4.4.7 P.R.E</c:v>
                </c:pt>
                <c:pt idx="13">
                  <c:v>4.5.1  M.S.D</c:v>
                </c:pt>
                <c:pt idx="14">
                  <c:v>4.5.2.1 E.R.L</c:v>
                </c:pt>
                <c:pt idx="15">
                  <c:v>4.5.2.2 E.O.R</c:v>
                </c:pt>
                <c:pt idx="16">
                  <c:v>4.5.3.1 I.Inciedentes </c:v>
                </c:pt>
                <c:pt idx="17">
                  <c:v>4.5.3.2 N.A.C.A.P</c:v>
                </c:pt>
                <c:pt idx="18">
                  <c:v>4.5.4 Control de registros</c:v>
                </c:pt>
                <c:pt idx="19">
                  <c:v>4.5.5 Auditoría interna</c:v>
                </c:pt>
                <c:pt idx="20">
                  <c:v>4.6 R.D</c:v>
                </c:pt>
              </c:strCache>
            </c:strRef>
          </c:cat>
          <c:val>
            <c:numRef>
              <c:f>Hoja1!$F$3:$F$23</c:f>
              <c:numCache>
                <c:formatCode>General</c:formatCode>
                <c:ptCount val="21"/>
                <c:pt idx="0">
                  <c:v>1</c:v>
                </c:pt>
                <c:pt idx="1">
                  <c:v>1.6</c:v>
                </c:pt>
                <c:pt idx="2">
                  <c:v>25</c:v>
                </c:pt>
                <c:pt idx="3">
                  <c:v>1</c:v>
                </c:pt>
                <c:pt idx="4">
                  <c:v>1.6</c:v>
                </c:pt>
                <c:pt idx="5">
                  <c:v>1.6</c:v>
                </c:pt>
                <c:pt idx="6">
                  <c:v>1.6</c:v>
                </c:pt>
                <c:pt idx="7">
                  <c:v>1</c:v>
                </c:pt>
                <c:pt idx="8">
                  <c:v>1.6</c:v>
                </c:pt>
                <c:pt idx="9">
                  <c:v>1.6</c:v>
                </c:pt>
                <c:pt idx="10">
                  <c:v>1.6</c:v>
                </c:pt>
                <c:pt idx="11">
                  <c:v>28</c:v>
                </c:pt>
                <c:pt idx="12">
                  <c:v>1.6</c:v>
                </c:pt>
                <c:pt idx="13">
                  <c:v>1.6</c:v>
                </c:pt>
                <c:pt idx="14">
                  <c:v>1</c:v>
                </c:pt>
                <c:pt idx="15">
                  <c:v>1</c:v>
                </c:pt>
                <c:pt idx="16">
                  <c:v>1.6</c:v>
                </c:pt>
                <c:pt idx="17">
                  <c:v>1.6</c:v>
                </c:pt>
                <c:pt idx="18">
                  <c:v>1</c:v>
                </c:pt>
                <c:pt idx="19">
                  <c:v>1.6</c:v>
                </c:pt>
                <c:pt idx="20">
                  <c:v>22</c:v>
                </c:pt>
              </c:numCache>
            </c:numRef>
          </c:val>
        </c:ser>
        <c:dLbls>
          <c:showVal val="1"/>
        </c:dLbls>
        <c:gapWidth val="75"/>
        <c:overlap val="100"/>
        <c:axId val="113054080"/>
        <c:axId val="113792512"/>
      </c:barChart>
      <c:catAx>
        <c:axId val="1130540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s-ES"/>
                  <a:t>Numerales</a:t>
                </a:r>
                <a:r>
                  <a:rPr lang="es-ES" baseline="0"/>
                  <a:t> de la Norma OHSAS 18001;2007 </a:t>
                </a:r>
                <a:endParaRPr lang="es-ES"/>
              </a:p>
            </c:rich>
          </c:tx>
          <c:layout>
            <c:manualLayout>
              <c:xMode val="edge"/>
              <c:yMode val="edge"/>
              <c:x val="0.40835522365057086"/>
              <c:y val="0.85095958910308966"/>
            </c:manualLayout>
          </c:layout>
        </c:title>
        <c:majorTickMark val="none"/>
        <c:tickLblPos val="nextTo"/>
        <c:crossAx val="113792512"/>
        <c:crosses val="autoZero"/>
        <c:auto val="1"/>
        <c:lblAlgn val="ctr"/>
        <c:lblOffset val="100"/>
      </c:catAx>
      <c:valAx>
        <c:axId val="11379251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endParaRPr lang="es-ES"/>
              </a:p>
              <a:p>
                <a:pPr>
                  <a:defRPr/>
                </a:pPr>
                <a:endParaRPr lang="es-ES"/>
              </a:p>
            </c:rich>
          </c:tx>
        </c:title>
        <c:numFmt formatCode="0.0" sourceLinked="1"/>
        <c:majorTickMark val="none"/>
        <c:tickLblPos val="nextTo"/>
        <c:crossAx val="11305408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7352675239190088"/>
          <c:y val="0.93079622590279654"/>
          <c:w val="0.44715568746235412"/>
          <c:h val="5.1962394786858539E-2"/>
        </c:manualLayout>
      </c:layout>
    </c:legend>
    <c:plotVisOnly val="1"/>
  </c:chart>
  <c:externalData r:id="rId1"/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01/01012</PublishDate>
  <Abstract>En este documento se consigna una evaluación completa del estado en que se encuentra la empresa en materia de salud ocupacional y seguridad industrial con sus respectivas conclusiones y recomendaciones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SIST02.XSL" StyleName="SIST02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C8F6A3D-23AB-46D2-82EA-4A27A66C7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1323</TotalTime>
  <Pages>14</Pages>
  <Words>1533</Words>
  <Characters>8432</Characters>
  <Application>Microsoft Office Word</Application>
  <DocSecurity>0</DocSecurity>
  <Lines>70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Diagnóstico Inicial OHSAS 18001:2007 </vt:lpstr>
    </vt:vector>
  </TitlesOfParts>
  <Company>Electroindustrial Ltda</Company>
  <LinksUpToDate>false</LinksUpToDate>
  <CharactersWithSpaces>9946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Diagnóstico Inicial OHSAS 18001:2007 </dc:title>
  <dc:subject>Reporte a la alta dirección del estado del Sistema de Seguridad Industrial y Salud Ocupacional </dc:subject>
  <dc:creator/>
  <cp:keywords/>
  <dc:description/>
  <cp:lastModifiedBy>TOSHIBA</cp:lastModifiedBy>
  <cp:revision>96</cp:revision>
  <dcterms:created xsi:type="dcterms:W3CDTF">2012-05-17T14:39:00Z</dcterms:created>
  <dcterms:modified xsi:type="dcterms:W3CDTF">2012-08-21T04:11:00Z</dcterms:modified>
</cp:coreProperties>
</file>